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8E1" w:rsidRPr="0067463E" w:rsidRDefault="009E6820" w:rsidP="0067463E">
      <w:pPr>
        <w:pStyle w:val="Title"/>
        <w:rPr>
          <w:sz w:val="40"/>
          <w:szCs w:val="40"/>
        </w:rPr>
      </w:pPr>
      <w:r>
        <w:rPr>
          <w:sz w:val="40"/>
          <w:szCs w:val="40"/>
        </w:rPr>
        <w:t>ALVSCE</w:t>
      </w:r>
      <w:r w:rsidR="00B611D5" w:rsidRPr="0067463E">
        <w:rPr>
          <w:sz w:val="40"/>
          <w:szCs w:val="40"/>
        </w:rPr>
        <w:t xml:space="preserve"> Hiring Process</w:t>
      </w:r>
    </w:p>
    <w:p w:rsidR="00DA3403" w:rsidRPr="0067463E" w:rsidRDefault="0028304F" w:rsidP="00CC33A6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Hiring </w:t>
      </w:r>
      <w:r w:rsidR="00DA3403" w:rsidRPr="0067463E">
        <w:rPr>
          <w:rFonts w:asciiTheme="majorHAnsi" w:hAnsiTheme="majorHAnsi"/>
          <w:sz w:val="24"/>
          <w:szCs w:val="24"/>
        </w:rPr>
        <w:t xml:space="preserve">the best candidate to meet the </w:t>
      </w:r>
      <w:r w:rsidR="002D69D9" w:rsidRPr="0067463E">
        <w:rPr>
          <w:rFonts w:asciiTheme="majorHAnsi" w:hAnsiTheme="majorHAnsi"/>
          <w:sz w:val="24"/>
          <w:szCs w:val="24"/>
        </w:rPr>
        <w:t xml:space="preserve">current and future </w:t>
      </w:r>
      <w:r w:rsidR="00DA3403" w:rsidRPr="0067463E">
        <w:rPr>
          <w:rFonts w:asciiTheme="majorHAnsi" w:hAnsiTheme="majorHAnsi"/>
          <w:sz w:val="24"/>
          <w:szCs w:val="24"/>
        </w:rPr>
        <w:t xml:space="preserve">needs of a unit and achieve strategic goals for </w:t>
      </w:r>
      <w:r w:rsidR="009E6820">
        <w:rPr>
          <w:rFonts w:asciiTheme="majorHAnsi" w:hAnsiTheme="majorHAnsi"/>
          <w:sz w:val="24"/>
          <w:szCs w:val="24"/>
        </w:rPr>
        <w:t>ALVSCE</w:t>
      </w:r>
      <w:r w:rsidR="00DA3403" w:rsidRPr="0067463E">
        <w:rPr>
          <w:rFonts w:asciiTheme="majorHAnsi" w:hAnsiTheme="majorHAnsi"/>
          <w:sz w:val="24"/>
          <w:szCs w:val="24"/>
        </w:rPr>
        <w:t xml:space="preserve"> has never been more important.  Human resource studies suggest that the cost of hiring the average new employee is about 25% of the cost of the annual salary of the position.  This cost includes recruitment, </w:t>
      </w:r>
      <w:r w:rsidR="004E645E" w:rsidRPr="0067463E">
        <w:rPr>
          <w:rFonts w:asciiTheme="majorHAnsi" w:hAnsiTheme="majorHAnsi"/>
          <w:sz w:val="24"/>
          <w:szCs w:val="24"/>
        </w:rPr>
        <w:t xml:space="preserve">hiring, </w:t>
      </w:r>
      <w:r w:rsidR="00DA3403" w:rsidRPr="0067463E">
        <w:rPr>
          <w:rFonts w:asciiTheme="majorHAnsi" w:hAnsiTheme="majorHAnsi"/>
          <w:sz w:val="24"/>
          <w:szCs w:val="24"/>
        </w:rPr>
        <w:t>average startup costs</w:t>
      </w:r>
      <w:r w:rsidR="00F23C58" w:rsidRPr="0067463E">
        <w:rPr>
          <w:rFonts w:asciiTheme="majorHAnsi" w:hAnsiTheme="majorHAnsi"/>
          <w:sz w:val="24"/>
          <w:szCs w:val="24"/>
        </w:rPr>
        <w:t xml:space="preserve"> (e.g. moving, computer, furniture, etc.)</w:t>
      </w:r>
      <w:r w:rsidR="00DA3403" w:rsidRPr="0067463E">
        <w:rPr>
          <w:rFonts w:asciiTheme="majorHAnsi" w:hAnsiTheme="majorHAnsi"/>
          <w:sz w:val="24"/>
          <w:szCs w:val="24"/>
        </w:rPr>
        <w:t>, training, and mentoring.  The costs for a tenure or continuing track faculty member can be much higher because of startup package requirements.</w:t>
      </w:r>
    </w:p>
    <w:p w:rsidR="00442621" w:rsidRPr="0067463E" w:rsidRDefault="00442621" w:rsidP="00CC33A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A3403" w:rsidRPr="0067463E" w:rsidRDefault="00DA3403" w:rsidP="00CC33A6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 xml:space="preserve">With ever less state funding, hires that don’t work out </w:t>
      </w:r>
      <w:r w:rsidR="00A6376D" w:rsidRPr="0067463E">
        <w:rPr>
          <w:rFonts w:asciiTheme="majorHAnsi" w:hAnsiTheme="majorHAnsi"/>
          <w:sz w:val="24"/>
          <w:szCs w:val="24"/>
        </w:rPr>
        <w:t xml:space="preserve">or are a poor fit </w:t>
      </w:r>
      <w:r w:rsidRPr="0067463E">
        <w:rPr>
          <w:rFonts w:asciiTheme="majorHAnsi" w:hAnsiTheme="majorHAnsi"/>
          <w:sz w:val="24"/>
          <w:szCs w:val="24"/>
        </w:rPr>
        <w:t>divert ne</w:t>
      </w:r>
      <w:r w:rsidR="009B574B" w:rsidRPr="0067463E">
        <w:rPr>
          <w:rFonts w:asciiTheme="majorHAnsi" w:hAnsiTheme="majorHAnsi"/>
          <w:sz w:val="24"/>
          <w:szCs w:val="24"/>
        </w:rPr>
        <w:t>eded resources from the mission</w:t>
      </w:r>
      <w:r w:rsidRPr="0067463E">
        <w:rPr>
          <w:rFonts w:asciiTheme="majorHAnsi" w:hAnsiTheme="majorHAnsi"/>
          <w:sz w:val="24"/>
          <w:szCs w:val="24"/>
        </w:rPr>
        <w:t xml:space="preserve">.  </w:t>
      </w:r>
      <w:r w:rsidR="00A6376D" w:rsidRPr="0067463E">
        <w:rPr>
          <w:rFonts w:asciiTheme="majorHAnsi" w:hAnsiTheme="majorHAnsi"/>
          <w:sz w:val="24"/>
          <w:szCs w:val="24"/>
        </w:rPr>
        <w:t xml:space="preserve">The College investment in an employee’s salary and ERE over a </w:t>
      </w:r>
      <w:proofErr w:type="gramStart"/>
      <w:r w:rsidR="00A6376D" w:rsidRPr="0067463E">
        <w:rPr>
          <w:rFonts w:asciiTheme="majorHAnsi" w:hAnsiTheme="majorHAnsi"/>
          <w:sz w:val="24"/>
          <w:szCs w:val="24"/>
        </w:rPr>
        <w:t>25 year</w:t>
      </w:r>
      <w:proofErr w:type="gramEnd"/>
      <w:r w:rsidR="00A6376D" w:rsidRPr="0067463E">
        <w:rPr>
          <w:rFonts w:asciiTheme="majorHAnsi" w:hAnsiTheme="majorHAnsi"/>
          <w:sz w:val="24"/>
          <w:szCs w:val="24"/>
        </w:rPr>
        <w:t xml:space="preserve"> career ranges from $1.25 million for entry level staff to upwards of $4 million for senior faculty.  </w:t>
      </w:r>
      <w:r w:rsidRPr="0067463E">
        <w:rPr>
          <w:rFonts w:asciiTheme="majorHAnsi" w:hAnsiTheme="majorHAnsi"/>
          <w:sz w:val="24"/>
          <w:szCs w:val="24"/>
        </w:rPr>
        <w:t xml:space="preserve">Great care and thought </w:t>
      </w:r>
      <w:r w:rsidR="009E04C7" w:rsidRPr="0067463E">
        <w:rPr>
          <w:rFonts w:asciiTheme="majorHAnsi" w:hAnsiTheme="majorHAnsi"/>
          <w:sz w:val="24"/>
          <w:szCs w:val="24"/>
        </w:rPr>
        <w:t>must</w:t>
      </w:r>
      <w:r w:rsidRPr="0067463E">
        <w:rPr>
          <w:rFonts w:asciiTheme="majorHAnsi" w:hAnsiTheme="majorHAnsi"/>
          <w:sz w:val="24"/>
          <w:szCs w:val="24"/>
        </w:rPr>
        <w:t xml:space="preserve"> be put into </w:t>
      </w:r>
      <w:proofErr w:type="gramStart"/>
      <w:r w:rsidRPr="0067463E">
        <w:rPr>
          <w:rFonts w:asciiTheme="majorHAnsi" w:hAnsiTheme="majorHAnsi"/>
          <w:sz w:val="24"/>
          <w:szCs w:val="24"/>
        </w:rPr>
        <w:t xml:space="preserve">each </w:t>
      </w:r>
      <w:r w:rsidR="009E04C7" w:rsidRPr="0067463E">
        <w:rPr>
          <w:rFonts w:asciiTheme="majorHAnsi" w:hAnsiTheme="majorHAnsi"/>
          <w:sz w:val="24"/>
          <w:szCs w:val="24"/>
        </w:rPr>
        <w:t>and every</w:t>
      </w:r>
      <w:proofErr w:type="gramEnd"/>
      <w:r w:rsidR="009E04C7" w:rsidRPr="0067463E">
        <w:rPr>
          <w:rFonts w:asciiTheme="majorHAnsi" w:hAnsiTheme="majorHAnsi"/>
          <w:sz w:val="24"/>
          <w:szCs w:val="24"/>
        </w:rPr>
        <w:t xml:space="preserve"> </w:t>
      </w:r>
      <w:r w:rsidRPr="0067463E">
        <w:rPr>
          <w:rFonts w:asciiTheme="majorHAnsi" w:hAnsiTheme="majorHAnsi"/>
          <w:sz w:val="24"/>
          <w:szCs w:val="24"/>
        </w:rPr>
        <w:t>position and hire.</w:t>
      </w:r>
    </w:p>
    <w:p w:rsidR="00442621" w:rsidRPr="0067463E" w:rsidRDefault="00442621" w:rsidP="0044262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A3403" w:rsidRPr="0067463E" w:rsidRDefault="00DA3403" w:rsidP="00442621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The goals of this procedural guidance are to:</w:t>
      </w:r>
    </w:p>
    <w:p w:rsidR="00DA3403" w:rsidRPr="0067463E" w:rsidRDefault="00011E67" w:rsidP="00442621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Identify</w:t>
      </w:r>
      <w:r w:rsidR="00DA3403" w:rsidRPr="0067463E">
        <w:rPr>
          <w:rFonts w:asciiTheme="majorHAnsi" w:hAnsiTheme="majorHAnsi"/>
          <w:sz w:val="24"/>
          <w:szCs w:val="24"/>
        </w:rPr>
        <w:t xml:space="preserve"> the needs of the position to craft an appropriate position description </w:t>
      </w:r>
    </w:p>
    <w:p w:rsidR="00DA3403" w:rsidRPr="0067463E" w:rsidRDefault="00DA3403" w:rsidP="00442621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 xml:space="preserve">Ensure a </w:t>
      </w:r>
      <w:r w:rsidRPr="0067463E">
        <w:rPr>
          <w:rFonts w:asciiTheme="majorHAnsi" w:hAnsiTheme="majorHAnsi"/>
          <w:b/>
          <w:sz w:val="24"/>
          <w:szCs w:val="24"/>
        </w:rPr>
        <w:t>strong</w:t>
      </w:r>
      <w:r w:rsidRPr="0067463E">
        <w:rPr>
          <w:rFonts w:asciiTheme="majorHAnsi" w:hAnsiTheme="majorHAnsi"/>
          <w:sz w:val="24"/>
          <w:szCs w:val="24"/>
        </w:rPr>
        <w:t xml:space="preserve"> and </w:t>
      </w:r>
      <w:r w:rsidRPr="0067463E">
        <w:rPr>
          <w:rFonts w:asciiTheme="majorHAnsi" w:hAnsiTheme="majorHAnsi"/>
          <w:b/>
          <w:sz w:val="24"/>
          <w:szCs w:val="24"/>
        </w:rPr>
        <w:t>diverse</w:t>
      </w:r>
      <w:r w:rsidRPr="0067463E">
        <w:rPr>
          <w:rFonts w:asciiTheme="majorHAnsi" w:hAnsiTheme="majorHAnsi"/>
          <w:sz w:val="24"/>
          <w:szCs w:val="24"/>
        </w:rPr>
        <w:t xml:space="preserve"> candidate pool through </w:t>
      </w:r>
      <w:r w:rsidRPr="0067463E">
        <w:rPr>
          <w:rFonts w:asciiTheme="majorHAnsi" w:hAnsiTheme="majorHAnsi"/>
          <w:b/>
          <w:sz w:val="24"/>
          <w:szCs w:val="24"/>
        </w:rPr>
        <w:t>active</w:t>
      </w:r>
      <w:r w:rsidRPr="0067463E">
        <w:rPr>
          <w:rFonts w:asciiTheme="majorHAnsi" w:hAnsiTheme="majorHAnsi"/>
          <w:sz w:val="24"/>
          <w:szCs w:val="24"/>
        </w:rPr>
        <w:t xml:space="preserve"> recruitment techniques</w:t>
      </w:r>
    </w:p>
    <w:p w:rsidR="003F591E" w:rsidRPr="0067463E" w:rsidRDefault="003F591E" w:rsidP="00442621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Recognize and avoid unconscious biases that influence hiring decisions</w:t>
      </w:r>
    </w:p>
    <w:p w:rsidR="00DA3403" w:rsidRPr="0067463E" w:rsidRDefault="00DA3403" w:rsidP="00442621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Utilize best practices to minimize legal and human resource risks; ensure compliance; maintain confidentiality of candidates during private periods of the search process</w:t>
      </w:r>
    </w:p>
    <w:p w:rsidR="00DA3403" w:rsidRPr="0067463E" w:rsidRDefault="00DA3403" w:rsidP="00442621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 xml:space="preserve">Hire the very best candidate that meets the needs of the unit and </w:t>
      </w:r>
      <w:r w:rsidR="00DF7181">
        <w:rPr>
          <w:rFonts w:asciiTheme="majorHAnsi" w:hAnsiTheme="majorHAnsi"/>
          <w:sz w:val="24"/>
          <w:szCs w:val="24"/>
        </w:rPr>
        <w:t>ALVSCE</w:t>
      </w:r>
    </w:p>
    <w:p w:rsidR="00442621" w:rsidRPr="0067463E" w:rsidRDefault="00442621" w:rsidP="0044262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CC016F" w:rsidRDefault="00CC016F" w:rsidP="0044262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The Dean’s approval is required prior to posting a position or convening a search committee for a</w:t>
      </w:r>
      <w:r w:rsidR="00E142F5" w:rsidRPr="0067463E">
        <w:rPr>
          <w:rFonts w:asciiTheme="majorHAnsi" w:hAnsiTheme="majorHAnsi"/>
          <w:b/>
          <w:sz w:val="24"/>
          <w:szCs w:val="24"/>
        </w:rPr>
        <w:t>ll</w:t>
      </w:r>
      <w:r>
        <w:rPr>
          <w:rFonts w:asciiTheme="majorHAnsi" w:hAnsiTheme="majorHAnsi"/>
          <w:b/>
          <w:sz w:val="24"/>
          <w:szCs w:val="24"/>
        </w:rPr>
        <w:t>:</w:t>
      </w:r>
    </w:p>
    <w:p w:rsidR="009E6820" w:rsidRPr="009E6820" w:rsidRDefault="0028304F" w:rsidP="00CC016F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</w:t>
      </w:r>
      <w:r w:rsidR="00E142F5" w:rsidRPr="00CC016F">
        <w:rPr>
          <w:rFonts w:asciiTheme="majorHAnsi" w:hAnsiTheme="majorHAnsi"/>
          <w:b/>
          <w:sz w:val="24"/>
          <w:szCs w:val="24"/>
        </w:rPr>
        <w:t>e</w:t>
      </w:r>
      <w:r w:rsidR="00CC016F">
        <w:rPr>
          <w:rFonts w:asciiTheme="majorHAnsi" w:hAnsiTheme="majorHAnsi"/>
          <w:b/>
          <w:sz w:val="24"/>
          <w:szCs w:val="24"/>
        </w:rPr>
        <w:t>nure/continuing track positions</w:t>
      </w:r>
      <w:r w:rsidR="009E6820">
        <w:rPr>
          <w:rFonts w:asciiTheme="majorHAnsi" w:hAnsiTheme="majorHAnsi"/>
          <w:b/>
          <w:sz w:val="24"/>
          <w:szCs w:val="24"/>
        </w:rPr>
        <w:t>;</w:t>
      </w:r>
    </w:p>
    <w:p w:rsidR="00CC016F" w:rsidRPr="00CC016F" w:rsidRDefault="009E6820" w:rsidP="00CC016F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Career-track and positions contain “Professor” in the title</w:t>
      </w:r>
      <w:r w:rsidR="00953C2E" w:rsidRPr="00CC016F">
        <w:rPr>
          <w:rFonts w:asciiTheme="majorHAnsi" w:hAnsiTheme="majorHAnsi"/>
          <w:b/>
          <w:sz w:val="24"/>
          <w:szCs w:val="24"/>
        </w:rPr>
        <w:t>;</w:t>
      </w:r>
      <w:r w:rsidR="00E142F5" w:rsidRPr="00CC016F">
        <w:rPr>
          <w:rFonts w:asciiTheme="majorHAnsi" w:hAnsiTheme="majorHAnsi"/>
          <w:b/>
          <w:sz w:val="24"/>
          <w:szCs w:val="24"/>
        </w:rPr>
        <w:t xml:space="preserve"> </w:t>
      </w:r>
    </w:p>
    <w:p w:rsidR="0028304F" w:rsidRPr="0028304F" w:rsidRDefault="00953C2E" w:rsidP="00CC016F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CC016F">
        <w:rPr>
          <w:rFonts w:asciiTheme="majorHAnsi" w:hAnsiTheme="majorHAnsi"/>
          <w:b/>
          <w:sz w:val="24"/>
          <w:szCs w:val="24"/>
        </w:rPr>
        <w:t>Chapter 5 administrative appointments, regardless of funding;</w:t>
      </w:r>
    </w:p>
    <w:p w:rsidR="00CC016F" w:rsidRPr="001207C2" w:rsidRDefault="001207C2" w:rsidP="001207C2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bookmarkStart w:id="0" w:name="_Hlk14856655"/>
      <w:r w:rsidRPr="00FC057A">
        <w:rPr>
          <w:rFonts w:asciiTheme="majorHAnsi" w:hAnsiTheme="majorHAnsi"/>
          <w:b/>
          <w:sz w:val="24"/>
          <w:szCs w:val="24"/>
        </w:rPr>
        <w:t>Any faculty position, including Career-track and Multi-year, regardless of funding</w:t>
      </w:r>
      <w:r>
        <w:rPr>
          <w:rFonts w:asciiTheme="majorHAnsi" w:hAnsiTheme="majorHAnsi"/>
          <w:b/>
          <w:sz w:val="24"/>
          <w:szCs w:val="24"/>
        </w:rPr>
        <w:t>;</w:t>
      </w:r>
      <w:bookmarkEnd w:id="0"/>
      <w:r w:rsidRPr="00CC016F">
        <w:rPr>
          <w:rFonts w:asciiTheme="majorHAnsi" w:hAnsiTheme="majorHAnsi"/>
          <w:b/>
          <w:sz w:val="24"/>
          <w:szCs w:val="24"/>
        </w:rPr>
        <w:t xml:space="preserve"> </w:t>
      </w:r>
      <w:bookmarkStart w:id="1" w:name="_GoBack"/>
      <w:bookmarkEnd w:id="1"/>
      <w:r w:rsidR="00953C2E" w:rsidRPr="001207C2">
        <w:rPr>
          <w:rFonts w:asciiTheme="majorHAnsi" w:hAnsiTheme="majorHAnsi"/>
          <w:b/>
          <w:sz w:val="24"/>
          <w:szCs w:val="24"/>
        </w:rPr>
        <w:t xml:space="preserve"> </w:t>
      </w:r>
    </w:p>
    <w:p w:rsidR="00CC016F" w:rsidRPr="00CC016F" w:rsidRDefault="0028304F" w:rsidP="00CC016F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</w:t>
      </w:r>
      <w:r w:rsidR="00B14402" w:rsidRPr="00CC016F">
        <w:rPr>
          <w:rFonts w:asciiTheme="majorHAnsi" w:hAnsiTheme="majorHAnsi"/>
          <w:b/>
          <w:sz w:val="24"/>
          <w:szCs w:val="24"/>
        </w:rPr>
        <w:t>nd</w:t>
      </w:r>
      <w:r w:rsidR="00CC016F">
        <w:rPr>
          <w:rFonts w:asciiTheme="majorHAnsi" w:hAnsiTheme="majorHAnsi"/>
          <w:b/>
          <w:sz w:val="24"/>
          <w:szCs w:val="24"/>
        </w:rPr>
        <w:t xml:space="preserve"> positions</w:t>
      </w:r>
      <w:r w:rsidR="00E142F5" w:rsidRPr="00CC016F">
        <w:rPr>
          <w:rFonts w:asciiTheme="majorHAnsi" w:hAnsiTheme="majorHAnsi"/>
          <w:b/>
          <w:sz w:val="24"/>
          <w:szCs w:val="24"/>
        </w:rPr>
        <w:t xml:space="preserve"> funded </w:t>
      </w:r>
      <w:r w:rsidR="00B14402" w:rsidRPr="00CC016F">
        <w:rPr>
          <w:rFonts w:asciiTheme="majorHAnsi" w:hAnsiTheme="majorHAnsi"/>
          <w:b/>
          <w:sz w:val="24"/>
          <w:szCs w:val="24"/>
        </w:rPr>
        <w:t>from</w:t>
      </w:r>
      <w:r w:rsidR="00E142F5" w:rsidRPr="00CC016F">
        <w:rPr>
          <w:rFonts w:asciiTheme="majorHAnsi" w:hAnsiTheme="majorHAnsi"/>
          <w:b/>
          <w:sz w:val="24"/>
          <w:szCs w:val="24"/>
        </w:rPr>
        <w:t xml:space="preserve"> </w:t>
      </w:r>
      <w:r w:rsidR="00B14402" w:rsidRPr="00CC016F">
        <w:rPr>
          <w:rFonts w:asciiTheme="majorHAnsi" w:hAnsiTheme="majorHAnsi"/>
          <w:b/>
          <w:sz w:val="24"/>
          <w:szCs w:val="24"/>
        </w:rPr>
        <w:t xml:space="preserve">a </w:t>
      </w:r>
      <w:r w:rsidR="00E142F5" w:rsidRPr="00CC016F">
        <w:rPr>
          <w:rFonts w:asciiTheme="majorHAnsi" w:hAnsiTheme="majorHAnsi"/>
          <w:b/>
          <w:sz w:val="24"/>
          <w:szCs w:val="24"/>
        </w:rPr>
        <w:t>college funding</w:t>
      </w:r>
      <w:r w:rsidR="00C266F6" w:rsidRPr="00CC016F">
        <w:rPr>
          <w:rFonts w:asciiTheme="majorHAnsi" w:hAnsiTheme="majorHAnsi"/>
          <w:b/>
          <w:sz w:val="24"/>
          <w:szCs w:val="24"/>
        </w:rPr>
        <w:t xml:space="preserve"> line (</w:t>
      </w:r>
      <w:r w:rsidR="00DF7181">
        <w:rPr>
          <w:rFonts w:asciiTheme="majorHAnsi" w:hAnsiTheme="majorHAnsi"/>
          <w:b/>
          <w:sz w:val="24"/>
          <w:szCs w:val="24"/>
        </w:rPr>
        <w:t>CALS</w:t>
      </w:r>
      <w:r w:rsidR="00C266F6" w:rsidRPr="00CC016F">
        <w:rPr>
          <w:rFonts w:asciiTheme="majorHAnsi" w:hAnsiTheme="majorHAnsi"/>
          <w:b/>
          <w:sz w:val="24"/>
          <w:szCs w:val="24"/>
        </w:rPr>
        <w:t xml:space="preserve"> or CES)</w:t>
      </w:r>
      <w:r w:rsidR="00CC016F">
        <w:rPr>
          <w:rFonts w:asciiTheme="majorHAnsi" w:hAnsiTheme="majorHAnsi"/>
          <w:b/>
          <w:sz w:val="24"/>
          <w:szCs w:val="24"/>
        </w:rPr>
        <w:t>.</w:t>
      </w:r>
    </w:p>
    <w:p w:rsidR="00CC016F" w:rsidRDefault="00CC016F" w:rsidP="00CC016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142F5" w:rsidRPr="00CC016F" w:rsidRDefault="009E6820" w:rsidP="00CC016F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Tenure and </w:t>
      </w:r>
      <w:r w:rsidR="00E142F5" w:rsidRPr="00CC016F">
        <w:rPr>
          <w:rFonts w:asciiTheme="majorHAnsi" w:hAnsiTheme="majorHAnsi"/>
          <w:sz w:val="24"/>
          <w:szCs w:val="24"/>
        </w:rPr>
        <w:t>continuing track positions must receive approval from the Provost</w:t>
      </w:r>
      <w:r>
        <w:rPr>
          <w:rFonts w:asciiTheme="majorHAnsi" w:hAnsiTheme="majorHAnsi"/>
          <w:sz w:val="24"/>
          <w:szCs w:val="24"/>
        </w:rPr>
        <w:t xml:space="preserve"> through the yearly </w:t>
      </w:r>
      <w:hyperlink r:id="rId8" w:history="1">
        <w:r>
          <w:rPr>
            <w:rStyle w:val="Hyperlink"/>
            <w:rFonts w:asciiTheme="majorHAnsi" w:hAnsiTheme="majorHAnsi"/>
            <w:sz w:val="24"/>
            <w:szCs w:val="24"/>
          </w:rPr>
          <w:t>hiring plan</w:t>
        </w:r>
      </w:hyperlink>
      <w:r>
        <w:rPr>
          <w:rFonts w:asciiTheme="majorHAnsi" w:hAnsiTheme="majorHAnsi"/>
          <w:sz w:val="24"/>
          <w:szCs w:val="24"/>
        </w:rPr>
        <w:t xml:space="preserve"> process</w:t>
      </w:r>
      <w:r w:rsidR="00B475B8" w:rsidRPr="00CC016F">
        <w:rPr>
          <w:rFonts w:asciiTheme="majorHAnsi" w:hAnsiTheme="majorHAnsi"/>
          <w:sz w:val="24"/>
          <w:szCs w:val="24"/>
        </w:rPr>
        <w:t xml:space="preserve">.  This </w:t>
      </w:r>
      <w:r w:rsidR="00C266F6" w:rsidRPr="00CC016F">
        <w:rPr>
          <w:rFonts w:asciiTheme="majorHAnsi" w:hAnsiTheme="majorHAnsi"/>
          <w:sz w:val="24"/>
          <w:szCs w:val="24"/>
        </w:rPr>
        <w:t>approval will be sought by the Dean</w:t>
      </w:r>
      <w:r w:rsidR="00E142F5" w:rsidRPr="00CC016F">
        <w:rPr>
          <w:rFonts w:asciiTheme="majorHAnsi" w:hAnsiTheme="majorHAnsi"/>
          <w:sz w:val="24"/>
          <w:szCs w:val="24"/>
        </w:rPr>
        <w:t>.</w:t>
      </w:r>
    </w:p>
    <w:p w:rsidR="00442621" w:rsidRPr="0067463E" w:rsidRDefault="00442621" w:rsidP="0044262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E57E7" w:rsidRDefault="00E142F5" w:rsidP="00442621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To ensure compliance with applicable policies and avoid unnecessary risks and grievances, a</w:t>
      </w:r>
      <w:r w:rsidR="000A18E1" w:rsidRPr="0067463E">
        <w:rPr>
          <w:rFonts w:asciiTheme="majorHAnsi" w:hAnsiTheme="majorHAnsi"/>
          <w:sz w:val="24"/>
          <w:szCs w:val="24"/>
        </w:rPr>
        <w:t xml:space="preserve">ll </w:t>
      </w:r>
      <w:r w:rsidR="009E6820">
        <w:rPr>
          <w:rFonts w:asciiTheme="majorHAnsi" w:hAnsiTheme="majorHAnsi"/>
          <w:sz w:val="24"/>
          <w:szCs w:val="24"/>
        </w:rPr>
        <w:t>ALVSCE</w:t>
      </w:r>
      <w:r w:rsidR="000A18E1" w:rsidRPr="0067463E">
        <w:rPr>
          <w:rFonts w:asciiTheme="majorHAnsi" w:hAnsiTheme="majorHAnsi"/>
          <w:sz w:val="24"/>
          <w:szCs w:val="24"/>
        </w:rPr>
        <w:t xml:space="preserve"> </w:t>
      </w:r>
      <w:r w:rsidR="009E6820">
        <w:rPr>
          <w:rFonts w:asciiTheme="majorHAnsi" w:hAnsiTheme="majorHAnsi"/>
          <w:sz w:val="24"/>
          <w:szCs w:val="24"/>
        </w:rPr>
        <w:t xml:space="preserve">(Faculty, </w:t>
      </w:r>
      <w:r w:rsidR="000A18E1" w:rsidRPr="0067463E">
        <w:rPr>
          <w:rFonts w:asciiTheme="majorHAnsi" w:hAnsiTheme="majorHAnsi"/>
          <w:sz w:val="24"/>
          <w:szCs w:val="24"/>
        </w:rPr>
        <w:t>Classified Staff and Appointed Personnel</w:t>
      </w:r>
      <w:r w:rsidR="009E6820">
        <w:rPr>
          <w:rFonts w:asciiTheme="majorHAnsi" w:hAnsiTheme="majorHAnsi"/>
          <w:sz w:val="24"/>
          <w:szCs w:val="24"/>
        </w:rPr>
        <w:t>)</w:t>
      </w:r>
      <w:r w:rsidR="000A18E1" w:rsidRPr="0067463E">
        <w:rPr>
          <w:rFonts w:asciiTheme="majorHAnsi" w:hAnsiTheme="majorHAnsi"/>
          <w:sz w:val="24"/>
          <w:szCs w:val="24"/>
        </w:rPr>
        <w:t xml:space="preserve"> positions must be posted in </w:t>
      </w:r>
      <w:proofErr w:type="spellStart"/>
      <w:r w:rsidR="009E6820">
        <w:rPr>
          <w:rFonts w:asciiTheme="majorHAnsi" w:hAnsiTheme="majorHAnsi"/>
          <w:sz w:val="24"/>
          <w:szCs w:val="24"/>
        </w:rPr>
        <w:t>UACareers</w:t>
      </w:r>
      <w:proofErr w:type="spellEnd"/>
      <w:r w:rsidR="002A086D" w:rsidRPr="0067463E">
        <w:rPr>
          <w:rFonts w:asciiTheme="majorHAnsi" w:hAnsiTheme="majorHAnsi"/>
          <w:sz w:val="24"/>
          <w:szCs w:val="24"/>
        </w:rPr>
        <w:t>. Position</w:t>
      </w:r>
      <w:r w:rsidR="00E849E3" w:rsidRPr="0067463E">
        <w:rPr>
          <w:rFonts w:asciiTheme="majorHAnsi" w:hAnsiTheme="majorHAnsi"/>
          <w:sz w:val="24"/>
          <w:szCs w:val="24"/>
        </w:rPr>
        <w:t>s</w:t>
      </w:r>
      <w:r w:rsidR="002A086D" w:rsidRPr="0067463E">
        <w:rPr>
          <w:rFonts w:asciiTheme="majorHAnsi" w:hAnsiTheme="majorHAnsi"/>
          <w:sz w:val="24"/>
          <w:szCs w:val="24"/>
        </w:rPr>
        <w:t xml:space="preserve"> that will be Tenure/T</w:t>
      </w:r>
      <w:r w:rsidR="00E849E3" w:rsidRPr="0067463E">
        <w:rPr>
          <w:rFonts w:asciiTheme="majorHAnsi" w:hAnsiTheme="majorHAnsi"/>
          <w:sz w:val="24"/>
          <w:szCs w:val="24"/>
        </w:rPr>
        <w:t>enure Eligible,</w:t>
      </w:r>
      <w:r w:rsidR="002A086D" w:rsidRPr="0067463E">
        <w:rPr>
          <w:rFonts w:asciiTheme="majorHAnsi" w:hAnsiTheme="majorHAnsi"/>
          <w:sz w:val="24"/>
          <w:szCs w:val="24"/>
        </w:rPr>
        <w:t xml:space="preserve"> Continuing/Continuing-Eligible</w:t>
      </w:r>
      <w:r w:rsidR="009E6820">
        <w:rPr>
          <w:rFonts w:asciiTheme="majorHAnsi" w:hAnsiTheme="majorHAnsi"/>
          <w:sz w:val="24"/>
          <w:szCs w:val="24"/>
        </w:rPr>
        <w:t>, Career-track (which includes any “Professor” title)</w:t>
      </w:r>
      <w:r w:rsidR="00BC2D0A">
        <w:rPr>
          <w:rFonts w:asciiTheme="majorHAnsi" w:hAnsiTheme="majorHAnsi"/>
          <w:sz w:val="24"/>
          <w:szCs w:val="24"/>
        </w:rPr>
        <w:t>, and Academic Advisors</w:t>
      </w:r>
      <w:r w:rsidR="002A086D" w:rsidRPr="0067463E">
        <w:rPr>
          <w:rFonts w:asciiTheme="majorHAnsi" w:hAnsiTheme="majorHAnsi"/>
          <w:sz w:val="24"/>
          <w:szCs w:val="24"/>
        </w:rPr>
        <w:t xml:space="preserve"> or</w:t>
      </w:r>
      <w:r w:rsidR="00BC2D0A">
        <w:rPr>
          <w:rFonts w:asciiTheme="majorHAnsi" w:hAnsiTheme="majorHAnsi"/>
          <w:sz w:val="24"/>
          <w:szCs w:val="24"/>
        </w:rPr>
        <w:t xml:space="preserve"> positions</w:t>
      </w:r>
      <w:r w:rsidR="002A086D" w:rsidRPr="0067463E">
        <w:rPr>
          <w:rFonts w:asciiTheme="majorHAnsi" w:hAnsiTheme="majorHAnsi"/>
          <w:sz w:val="24"/>
          <w:szCs w:val="24"/>
        </w:rPr>
        <w:t xml:space="preserve"> paid by the college must be submitted thru </w:t>
      </w:r>
      <w:r w:rsidR="009E6820">
        <w:rPr>
          <w:rFonts w:asciiTheme="majorHAnsi" w:hAnsiTheme="majorHAnsi"/>
          <w:sz w:val="24"/>
          <w:szCs w:val="24"/>
        </w:rPr>
        <w:t xml:space="preserve">ALVSCE Division Business Services. </w:t>
      </w:r>
      <w:r w:rsidR="002A086D" w:rsidRPr="0067463E">
        <w:rPr>
          <w:rFonts w:asciiTheme="majorHAnsi" w:hAnsiTheme="majorHAnsi"/>
          <w:sz w:val="24"/>
          <w:szCs w:val="24"/>
        </w:rPr>
        <w:t xml:space="preserve">All other positions can be submitted directly from the unit to Human Resources. </w:t>
      </w:r>
      <w:r w:rsidR="00410E1C" w:rsidRPr="0067463E">
        <w:rPr>
          <w:rFonts w:asciiTheme="majorHAnsi" w:hAnsiTheme="majorHAnsi"/>
          <w:sz w:val="24"/>
          <w:szCs w:val="24"/>
        </w:rPr>
        <w:t xml:space="preserve"> </w:t>
      </w:r>
      <w:r w:rsidR="00B14402" w:rsidRPr="0067463E">
        <w:rPr>
          <w:rFonts w:asciiTheme="majorHAnsi" w:hAnsiTheme="majorHAnsi"/>
          <w:sz w:val="24"/>
          <w:szCs w:val="24"/>
        </w:rPr>
        <w:t xml:space="preserve"> </w:t>
      </w:r>
      <w:r w:rsidR="00410E1C" w:rsidRPr="0067463E">
        <w:rPr>
          <w:rFonts w:asciiTheme="majorHAnsi" w:hAnsiTheme="majorHAnsi"/>
          <w:sz w:val="24"/>
          <w:szCs w:val="24"/>
        </w:rPr>
        <w:t>The exceptions to this are</w:t>
      </w:r>
      <w:r w:rsidR="000A18E1" w:rsidRPr="0067463E">
        <w:rPr>
          <w:rFonts w:asciiTheme="majorHAnsi" w:hAnsiTheme="majorHAnsi"/>
          <w:sz w:val="24"/>
          <w:szCs w:val="24"/>
        </w:rPr>
        <w:t xml:space="preserve"> promotions or reclassifications within the same unit</w:t>
      </w:r>
      <w:r w:rsidR="00BC2D0A">
        <w:rPr>
          <w:rFonts w:asciiTheme="majorHAnsi" w:hAnsiTheme="majorHAnsi"/>
          <w:sz w:val="24"/>
          <w:szCs w:val="24"/>
        </w:rPr>
        <w:t xml:space="preserve"> that do not involve faculty or chapter of service jumps</w:t>
      </w:r>
      <w:r w:rsidR="000A18E1" w:rsidRPr="0067463E">
        <w:rPr>
          <w:rFonts w:asciiTheme="majorHAnsi" w:hAnsiTheme="majorHAnsi"/>
          <w:sz w:val="24"/>
          <w:szCs w:val="24"/>
        </w:rPr>
        <w:t xml:space="preserve">. </w:t>
      </w:r>
      <w:r w:rsidR="00B14402" w:rsidRPr="0067463E">
        <w:rPr>
          <w:rFonts w:asciiTheme="majorHAnsi" w:hAnsiTheme="majorHAnsi"/>
          <w:sz w:val="24"/>
          <w:szCs w:val="24"/>
        </w:rPr>
        <w:t xml:space="preserve"> </w:t>
      </w:r>
      <w:r w:rsidR="000A18E1" w:rsidRPr="0067463E">
        <w:rPr>
          <w:rFonts w:asciiTheme="majorHAnsi" w:hAnsiTheme="majorHAnsi"/>
          <w:sz w:val="24"/>
          <w:szCs w:val="24"/>
        </w:rPr>
        <w:t>Below are steps for hiring new college positions.</w:t>
      </w:r>
      <w:r w:rsidR="00410E1C" w:rsidRPr="0067463E">
        <w:rPr>
          <w:rFonts w:asciiTheme="majorHAnsi" w:hAnsiTheme="majorHAnsi"/>
          <w:sz w:val="24"/>
          <w:szCs w:val="24"/>
        </w:rPr>
        <w:t xml:space="preserve"> </w:t>
      </w:r>
      <w:r w:rsidR="00B14402" w:rsidRPr="0067463E">
        <w:rPr>
          <w:rFonts w:asciiTheme="majorHAnsi" w:hAnsiTheme="majorHAnsi"/>
          <w:sz w:val="24"/>
          <w:szCs w:val="24"/>
        </w:rPr>
        <w:t xml:space="preserve"> </w:t>
      </w:r>
    </w:p>
    <w:p w:rsidR="008E57E7" w:rsidRPr="0067463E" w:rsidRDefault="008E57E7" w:rsidP="0067463E">
      <w:pPr>
        <w:pStyle w:val="Heading1"/>
      </w:pPr>
      <w:r>
        <w:lastRenderedPageBreak/>
        <w:t>Confidentiality</w:t>
      </w:r>
    </w:p>
    <w:p w:rsidR="00442621" w:rsidRPr="0067463E" w:rsidRDefault="00AE53B1" w:rsidP="0044262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All employee searc</w:t>
      </w:r>
      <w:r w:rsidR="004E7074" w:rsidRPr="0067463E">
        <w:rPr>
          <w:rFonts w:asciiTheme="majorHAnsi" w:hAnsiTheme="majorHAnsi"/>
          <w:sz w:val="24"/>
          <w:szCs w:val="24"/>
        </w:rPr>
        <w:t>hes should be kept confidential</w:t>
      </w:r>
      <w:r w:rsidR="00EF3AD1" w:rsidRPr="0067463E">
        <w:rPr>
          <w:rFonts w:asciiTheme="majorHAnsi" w:hAnsiTheme="majorHAnsi"/>
          <w:sz w:val="24"/>
          <w:szCs w:val="24"/>
        </w:rPr>
        <w:t xml:space="preserve"> </w:t>
      </w:r>
      <w:r w:rsidRPr="0067463E">
        <w:rPr>
          <w:rFonts w:asciiTheme="majorHAnsi" w:hAnsiTheme="majorHAnsi"/>
          <w:sz w:val="24"/>
          <w:szCs w:val="24"/>
        </w:rPr>
        <w:t>and discussed only with the members of the search committee, Dean, and/or Dean’s delegate</w:t>
      </w:r>
      <w:r w:rsidR="00EF3AD1" w:rsidRPr="0067463E">
        <w:rPr>
          <w:rFonts w:asciiTheme="majorHAnsi" w:hAnsiTheme="majorHAnsi"/>
          <w:sz w:val="24"/>
          <w:szCs w:val="24"/>
        </w:rPr>
        <w:t xml:space="preserve"> during the applicant phase of review</w:t>
      </w:r>
      <w:r w:rsidRPr="0067463E">
        <w:rPr>
          <w:rFonts w:asciiTheme="majorHAnsi" w:hAnsiTheme="majorHAnsi"/>
          <w:sz w:val="24"/>
          <w:szCs w:val="24"/>
        </w:rPr>
        <w:t xml:space="preserve">. </w:t>
      </w:r>
      <w:r w:rsidR="00064646" w:rsidRPr="0067463E">
        <w:rPr>
          <w:rFonts w:asciiTheme="majorHAnsi" w:hAnsiTheme="majorHAnsi"/>
          <w:sz w:val="24"/>
          <w:szCs w:val="24"/>
        </w:rPr>
        <w:t xml:space="preserve"> </w:t>
      </w:r>
      <w:r w:rsidR="00EF3AD1" w:rsidRPr="0067463E">
        <w:rPr>
          <w:rFonts w:asciiTheme="majorHAnsi" w:hAnsiTheme="majorHAnsi"/>
          <w:sz w:val="24"/>
          <w:szCs w:val="24"/>
        </w:rPr>
        <w:t xml:space="preserve">Once there is a formal candidate pool, the committee chair should seek permission from the candidates </w:t>
      </w:r>
      <w:r w:rsidR="00064646" w:rsidRPr="0067463E">
        <w:rPr>
          <w:rFonts w:asciiTheme="majorHAnsi" w:hAnsiTheme="majorHAnsi"/>
          <w:sz w:val="24"/>
          <w:szCs w:val="24"/>
        </w:rPr>
        <w:t xml:space="preserve">(preferably in writing) </w:t>
      </w:r>
      <w:r w:rsidR="00EF3AD1" w:rsidRPr="0067463E">
        <w:rPr>
          <w:rFonts w:asciiTheme="majorHAnsi" w:hAnsiTheme="majorHAnsi"/>
          <w:sz w:val="24"/>
          <w:szCs w:val="24"/>
        </w:rPr>
        <w:t xml:space="preserve">to disclose their names </w:t>
      </w:r>
      <w:proofErr w:type="spellStart"/>
      <w:r w:rsidR="00EF3AD1" w:rsidRPr="0067463E">
        <w:rPr>
          <w:rFonts w:asciiTheme="majorHAnsi" w:hAnsiTheme="majorHAnsi"/>
          <w:sz w:val="24"/>
          <w:szCs w:val="24"/>
        </w:rPr>
        <w:t>publically</w:t>
      </w:r>
      <w:proofErr w:type="spellEnd"/>
      <w:r w:rsidR="00EF3AD1" w:rsidRPr="0067463E">
        <w:rPr>
          <w:rFonts w:asciiTheme="majorHAnsi" w:hAnsiTheme="majorHAnsi"/>
          <w:sz w:val="24"/>
          <w:szCs w:val="24"/>
        </w:rPr>
        <w:t xml:space="preserve"> as finalists.  </w:t>
      </w:r>
      <w:r w:rsidRPr="0067463E">
        <w:rPr>
          <w:rFonts w:asciiTheme="majorHAnsi" w:hAnsiTheme="majorHAnsi"/>
          <w:sz w:val="24"/>
          <w:szCs w:val="24"/>
        </w:rPr>
        <w:t>This preserves the applicants’ privacy.</w:t>
      </w:r>
      <w:r w:rsidR="00EF3AD1" w:rsidRPr="0067463E">
        <w:rPr>
          <w:rFonts w:asciiTheme="majorHAnsi" w:hAnsiTheme="majorHAnsi"/>
          <w:sz w:val="24"/>
          <w:szCs w:val="24"/>
        </w:rPr>
        <w:t xml:space="preserve">  Some searches may be conducted confidentially throughout the entire process</w:t>
      </w:r>
      <w:r w:rsidR="004E7074" w:rsidRPr="0067463E">
        <w:rPr>
          <w:rFonts w:asciiTheme="majorHAnsi" w:hAnsiTheme="majorHAnsi"/>
          <w:sz w:val="24"/>
          <w:szCs w:val="24"/>
        </w:rPr>
        <w:t xml:space="preserve"> due to the potential that a public phase would discourage applicants</w:t>
      </w:r>
      <w:r w:rsidR="00EF3AD1" w:rsidRPr="0067463E">
        <w:rPr>
          <w:rFonts w:asciiTheme="majorHAnsi" w:hAnsiTheme="majorHAnsi"/>
          <w:sz w:val="24"/>
          <w:szCs w:val="24"/>
        </w:rPr>
        <w:t>.</w:t>
      </w:r>
    </w:p>
    <w:p w:rsidR="00100512" w:rsidRPr="0067463E" w:rsidRDefault="00B14402" w:rsidP="0067463E">
      <w:pPr>
        <w:pStyle w:val="Heading1"/>
        <w:rPr>
          <w:b w:val="0"/>
        </w:rPr>
      </w:pPr>
      <w:r w:rsidRPr="0067463E">
        <w:t>Faculty</w:t>
      </w:r>
      <w:r w:rsidR="00AE53B1" w:rsidRPr="0067463E">
        <w:t xml:space="preserve"> Positions</w:t>
      </w:r>
      <w:r w:rsidRPr="0067463E">
        <w:t xml:space="preserve"> (CE/C or TE/T)</w:t>
      </w:r>
      <w:r w:rsidR="00B611D5" w:rsidRPr="0067463E">
        <w:t xml:space="preserve"> – College Funded Positions</w:t>
      </w:r>
    </w:p>
    <w:p w:rsidR="00C266F6" w:rsidRPr="0067463E" w:rsidRDefault="00B14402" w:rsidP="00B768D3">
      <w:pPr>
        <w:pStyle w:val="ListParagraph"/>
        <w:numPr>
          <w:ilvl w:val="0"/>
          <w:numId w:val="4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All tenure/continuing track employees, and those funded from a college funding line (T</w:t>
      </w:r>
      <w:r w:rsidR="000652AF" w:rsidRPr="0067463E">
        <w:rPr>
          <w:rFonts w:asciiTheme="majorHAnsi" w:hAnsiTheme="majorHAnsi"/>
          <w:sz w:val="24"/>
          <w:szCs w:val="24"/>
        </w:rPr>
        <w:t>eaching</w:t>
      </w:r>
      <w:r w:rsidRPr="0067463E">
        <w:rPr>
          <w:rFonts w:asciiTheme="majorHAnsi" w:hAnsiTheme="majorHAnsi"/>
          <w:sz w:val="24"/>
          <w:szCs w:val="24"/>
        </w:rPr>
        <w:t>/R</w:t>
      </w:r>
      <w:r w:rsidR="000652AF" w:rsidRPr="0067463E">
        <w:rPr>
          <w:rFonts w:asciiTheme="majorHAnsi" w:hAnsiTheme="majorHAnsi"/>
          <w:sz w:val="24"/>
          <w:szCs w:val="24"/>
        </w:rPr>
        <w:t>esearch</w:t>
      </w:r>
      <w:r w:rsidRPr="0067463E">
        <w:rPr>
          <w:rFonts w:asciiTheme="majorHAnsi" w:hAnsiTheme="majorHAnsi"/>
          <w:sz w:val="24"/>
          <w:szCs w:val="24"/>
        </w:rPr>
        <w:t xml:space="preserve"> or </w:t>
      </w:r>
      <w:r w:rsidR="000652AF" w:rsidRPr="0067463E">
        <w:rPr>
          <w:rFonts w:asciiTheme="majorHAnsi" w:hAnsiTheme="majorHAnsi"/>
          <w:sz w:val="24"/>
          <w:szCs w:val="24"/>
        </w:rPr>
        <w:t>Cooperative Extension</w:t>
      </w:r>
      <w:r w:rsidRPr="0067463E">
        <w:rPr>
          <w:rFonts w:asciiTheme="majorHAnsi" w:hAnsiTheme="majorHAnsi"/>
          <w:sz w:val="24"/>
          <w:szCs w:val="24"/>
        </w:rPr>
        <w:t xml:space="preserve">), must be approved by the Dean and Provost prior to posting a position or convening a search committee.  </w:t>
      </w:r>
    </w:p>
    <w:p w:rsidR="00C266F6" w:rsidRPr="0067463E" w:rsidRDefault="000652AF" w:rsidP="00B768D3">
      <w:pPr>
        <w:pStyle w:val="ListParagraph"/>
        <w:numPr>
          <w:ilvl w:val="0"/>
          <w:numId w:val="4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T</w:t>
      </w:r>
      <w:r w:rsidR="00C266F6" w:rsidRPr="0067463E">
        <w:rPr>
          <w:rFonts w:asciiTheme="majorHAnsi" w:hAnsiTheme="majorHAnsi"/>
          <w:sz w:val="24"/>
          <w:szCs w:val="24"/>
        </w:rPr>
        <w:t xml:space="preserve">he Dean </w:t>
      </w:r>
      <w:r w:rsidR="008F318F">
        <w:rPr>
          <w:rFonts w:asciiTheme="majorHAnsi" w:hAnsiTheme="majorHAnsi"/>
          <w:sz w:val="24"/>
          <w:szCs w:val="24"/>
        </w:rPr>
        <w:t xml:space="preserve">or designee </w:t>
      </w:r>
      <w:r w:rsidRPr="0067463E">
        <w:rPr>
          <w:rFonts w:asciiTheme="majorHAnsi" w:hAnsiTheme="majorHAnsi"/>
          <w:sz w:val="24"/>
          <w:szCs w:val="24"/>
        </w:rPr>
        <w:t>will appoint a search</w:t>
      </w:r>
      <w:r w:rsidR="00C266F6" w:rsidRPr="0067463E">
        <w:rPr>
          <w:rFonts w:asciiTheme="majorHAnsi" w:hAnsiTheme="majorHAnsi"/>
          <w:sz w:val="24"/>
          <w:szCs w:val="24"/>
        </w:rPr>
        <w:t xml:space="preserve"> </w:t>
      </w:r>
      <w:r w:rsidR="00E142F5" w:rsidRPr="0067463E">
        <w:rPr>
          <w:rFonts w:asciiTheme="majorHAnsi" w:hAnsiTheme="majorHAnsi"/>
          <w:sz w:val="24"/>
          <w:szCs w:val="24"/>
        </w:rPr>
        <w:t>chair</w:t>
      </w:r>
      <w:r w:rsidRPr="0067463E">
        <w:rPr>
          <w:rFonts w:asciiTheme="majorHAnsi" w:hAnsiTheme="majorHAnsi"/>
          <w:sz w:val="24"/>
          <w:szCs w:val="24"/>
        </w:rPr>
        <w:t>, who will</w:t>
      </w:r>
      <w:r w:rsidR="00E142F5" w:rsidRPr="0067463E">
        <w:rPr>
          <w:rFonts w:asciiTheme="majorHAnsi" w:hAnsiTheme="majorHAnsi"/>
          <w:sz w:val="24"/>
          <w:szCs w:val="24"/>
        </w:rPr>
        <w:t xml:space="preserve"> convene a search committee </w:t>
      </w:r>
      <w:r w:rsidR="00C266F6" w:rsidRPr="0067463E">
        <w:rPr>
          <w:rFonts w:asciiTheme="majorHAnsi" w:hAnsiTheme="majorHAnsi"/>
          <w:sz w:val="24"/>
          <w:szCs w:val="24"/>
        </w:rPr>
        <w:t>in consultation with the Dean</w:t>
      </w:r>
      <w:r w:rsidR="00AE53B1" w:rsidRPr="0067463E">
        <w:rPr>
          <w:rFonts w:asciiTheme="majorHAnsi" w:hAnsiTheme="majorHAnsi"/>
          <w:sz w:val="24"/>
          <w:szCs w:val="24"/>
        </w:rPr>
        <w:t xml:space="preserve"> </w:t>
      </w:r>
      <w:r w:rsidR="00C266F6" w:rsidRPr="0067463E">
        <w:rPr>
          <w:rFonts w:asciiTheme="majorHAnsi" w:hAnsiTheme="majorHAnsi"/>
          <w:sz w:val="24"/>
          <w:szCs w:val="24"/>
        </w:rPr>
        <w:t>or designee</w:t>
      </w:r>
      <w:r w:rsidR="00AE53B1" w:rsidRPr="0067463E">
        <w:rPr>
          <w:rFonts w:asciiTheme="majorHAnsi" w:hAnsiTheme="majorHAnsi"/>
          <w:sz w:val="24"/>
          <w:szCs w:val="24"/>
        </w:rPr>
        <w:t>.</w:t>
      </w:r>
    </w:p>
    <w:p w:rsidR="000652AF" w:rsidRPr="0067463E" w:rsidRDefault="000652AF" w:rsidP="00FD09B5">
      <w:pPr>
        <w:pStyle w:val="ListParagraph"/>
        <w:numPr>
          <w:ilvl w:val="0"/>
          <w:numId w:val="4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 xml:space="preserve">Search committees for tenure and continuing track positions must follow rules set by the Provost's Office to increase and expand the </w:t>
      </w:r>
      <w:r w:rsidRPr="0067463E">
        <w:rPr>
          <w:rFonts w:asciiTheme="majorHAnsi" w:hAnsiTheme="majorHAnsi"/>
          <w:b/>
          <w:sz w:val="24"/>
          <w:szCs w:val="24"/>
        </w:rPr>
        <w:t>diversity and strength of the candidate pool</w:t>
      </w:r>
      <w:r w:rsidRPr="0067463E">
        <w:rPr>
          <w:rFonts w:asciiTheme="majorHAnsi" w:hAnsiTheme="majorHAnsi"/>
          <w:sz w:val="24"/>
          <w:szCs w:val="24"/>
        </w:rPr>
        <w:t xml:space="preserve">.  These rules can be found </w:t>
      </w:r>
      <w:hyperlink r:id="rId9" w:history="1">
        <w:r w:rsidR="00FD09B5">
          <w:rPr>
            <w:rStyle w:val="Hyperlink"/>
            <w:rFonts w:asciiTheme="majorHAnsi" w:hAnsiTheme="majorHAnsi"/>
            <w:b/>
            <w:sz w:val="24"/>
            <w:szCs w:val="24"/>
          </w:rPr>
          <w:t>on the Faculty Affairs website.</w:t>
        </w:r>
      </w:hyperlink>
      <w:r w:rsidR="00FD09B5">
        <w:rPr>
          <w:rFonts w:asciiTheme="majorHAnsi" w:hAnsiTheme="majorHAnsi"/>
          <w:b/>
          <w:sz w:val="24"/>
          <w:szCs w:val="24"/>
        </w:rPr>
        <w:t xml:space="preserve"> </w:t>
      </w:r>
      <w:r w:rsidRPr="0067463E">
        <w:rPr>
          <w:rFonts w:asciiTheme="majorHAnsi" w:hAnsiTheme="majorHAnsi"/>
          <w:sz w:val="24"/>
          <w:szCs w:val="24"/>
        </w:rPr>
        <w:t xml:space="preserve">.  </w:t>
      </w:r>
    </w:p>
    <w:p w:rsidR="00C266F6" w:rsidRPr="0067463E" w:rsidRDefault="007D60B6" w:rsidP="00B768D3">
      <w:pPr>
        <w:pStyle w:val="ListParagraph"/>
        <w:numPr>
          <w:ilvl w:val="0"/>
          <w:numId w:val="4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The Dean, </w:t>
      </w:r>
      <w:r w:rsidR="00C266F6" w:rsidRPr="0067463E">
        <w:rPr>
          <w:rFonts w:asciiTheme="majorHAnsi" w:hAnsiTheme="majorHAnsi"/>
          <w:sz w:val="24"/>
          <w:szCs w:val="24"/>
        </w:rPr>
        <w:t>designee</w:t>
      </w:r>
      <w:r>
        <w:rPr>
          <w:rFonts w:asciiTheme="majorHAnsi" w:hAnsiTheme="majorHAnsi"/>
          <w:sz w:val="24"/>
          <w:szCs w:val="24"/>
        </w:rPr>
        <w:t>, or search chair</w:t>
      </w:r>
      <w:r w:rsidR="00C266F6" w:rsidRPr="0067463E">
        <w:rPr>
          <w:rFonts w:asciiTheme="majorHAnsi" w:hAnsiTheme="majorHAnsi"/>
          <w:sz w:val="24"/>
          <w:szCs w:val="24"/>
        </w:rPr>
        <w:t xml:space="preserve"> will </w:t>
      </w:r>
      <w:r w:rsidR="00E142F5" w:rsidRPr="0067463E">
        <w:rPr>
          <w:rFonts w:asciiTheme="majorHAnsi" w:hAnsiTheme="majorHAnsi"/>
          <w:sz w:val="24"/>
          <w:szCs w:val="24"/>
        </w:rPr>
        <w:t>develop a job description</w:t>
      </w:r>
      <w:r w:rsidR="00C266F6" w:rsidRPr="0067463E">
        <w:rPr>
          <w:rFonts w:asciiTheme="majorHAnsi" w:hAnsiTheme="majorHAnsi"/>
          <w:sz w:val="24"/>
          <w:szCs w:val="24"/>
        </w:rPr>
        <w:t xml:space="preserve"> </w:t>
      </w:r>
      <w:r w:rsidR="00E142F5" w:rsidRPr="0067463E">
        <w:rPr>
          <w:rFonts w:asciiTheme="majorHAnsi" w:hAnsiTheme="majorHAnsi"/>
          <w:sz w:val="24"/>
          <w:szCs w:val="24"/>
        </w:rPr>
        <w:t xml:space="preserve">and </w:t>
      </w:r>
      <w:r w:rsidR="00C266F6" w:rsidRPr="0067463E">
        <w:rPr>
          <w:rFonts w:asciiTheme="majorHAnsi" w:hAnsiTheme="majorHAnsi"/>
          <w:sz w:val="24"/>
          <w:szCs w:val="24"/>
        </w:rPr>
        <w:t xml:space="preserve">a </w:t>
      </w:r>
      <w:r w:rsidR="00E142F5" w:rsidRPr="0067463E">
        <w:rPr>
          <w:rFonts w:asciiTheme="majorHAnsi" w:hAnsiTheme="majorHAnsi"/>
          <w:sz w:val="24"/>
          <w:szCs w:val="24"/>
        </w:rPr>
        <w:t>position posting</w:t>
      </w:r>
      <w:r w:rsidR="00C266F6" w:rsidRPr="0067463E">
        <w:rPr>
          <w:rFonts w:asciiTheme="majorHAnsi" w:hAnsiTheme="majorHAnsi"/>
          <w:sz w:val="24"/>
          <w:szCs w:val="24"/>
        </w:rPr>
        <w:t xml:space="preserve"> with appropriate shared governance consu</w:t>
      </w:r>
      <w:r w:rsidR="00AE53B1" w:rsidRPr="0067463E">
        <w:rPr>
          <w:rFonts w:asciiTheme="majorHAnsi" w:hAnsiTheme="majorHAnsi"/>
          <w:sz w:val="24"/>
          <w:szCs w:val="24"/>
        </w:rPr>
        <w:t>l</w:t>
      </w:r>
      <w:r>
        <w:rPr>
          <w:rFonts w:asciiTheme="majorHAnsi" w:hAnsiTheme="majorHAnsi"/>
          <w:sz w:val="24"/>
          <w:szCs w:val="24"/>
        </w:rPr>
        <w:t>tation from the</w:t>
      </w:r>
      <w:r w:rsidR="00C266F6" w:rsidRPr="0067463E">
        <w:rPr>
          <w:rFonts w:asciiTheme="majorHAnsi" w:hAnsiTheme="majorHAnsi"/>
          <w:sz w:val="24"/>
          <w:szCs w:val="24"/>
        </w:rPr>
        <w:t xml:space="preserve"> search commi</w:t>
      </w:r>
      <w:r w:rsidR="00AE53B1" w:rsidRPr="0067463E">
        <w:rPr>
          <w:rFonts w:asciiTheme="majorHAnsi" w:hAnsiTheme="majorHAnsi"/>
          <w:sz w:val="24"/>
          <w:szCs w:val="24"/>
        </w:rPr>
        <w:t>t</w:t>
      </w:r>
      <w:r w:rsidR="00C266F6" w:rsidRPr="0067463E">
        <w:rPr>
          <w:rFonts w:asciiTheme="majorHAnsi" w:hAnsiTheme="majorHAnsi"/>
          <w:sz w:val="24"/>
          <w:szCs w:val="24"/>
        </w:rPr>
        <w:t>tee</w:t>
      </w:r>
      <w:r w:rsidR="00E142F5" w:rsidRPr="0067463E">
        <w:rPr>
          <w:rFonts w:asciiTheme="majorHAnsi" w:hAnsiTheme="majorHAnsi"/>
          <w:sz w:val="24"/>
          <w:szCs w:val="24"/>
        </w:rPr>
        <w:t xml:space="preserve">.  </w:t>
      </w:r>
      <w:r w:rsidR="000652AF" w:rsidRPr="0067463E">
        <w:rPr>
          <w:rFonts w:asciiTheme="majorHAnsi" w:hAnsiTheme="majorHAnsi"/>
          <w:sz w:val="24"/>
          <w:szCs w:val="24"/>
        </w:rPr>
        <w:t xml:space="preserve">The search chair may be the Dean’s designee.  </w:t>
      </w:r>
      <w:r w:rsidR="00C266F6" w:rsidRPr="0067463E">
        <w:rPr>
          <w:rFonts w:asciiTheme="majorHAnsi" w:hAnsiTheme="majorHAnsi"/>
          <w:sz w:val="24"/>
          <w:szCs w:val="24"/>
        </w:rPr>
        <w:t>All</w:t>
      </w:r>
      <w:r w:rsidR="00E142F5" w:rsidRPr="0067463E">
        <w:rPr>
          <w:rFonts w:asciiTheme="majorHAnsi" w:hAnsiTheme="majorHAnsi"/>
          <w:sz w:val="24"/>
          <w:szCs w:val="24"/>
        </w:rPr>
        <w:t xml:space="preserve"> position posting</w:t>
      </w:r>
      <w:r w:rsidR="00C266F6" w:rsidRPr="0067463E">
        <w:rPr>
          <w:rFonts w:asciiTheme="majorHAnsi" w:hAnsiTheme="majorHAnsi"/>
          <w:sz w:val="24"/>
          <w:szCs w:val="24"/>
        </w:rPr>
        <w:t>s</w:t>
      </w:r>
      <w:r w:rsidR="00AE53B1" w:rsidRPr="0067463E">
        <w:rPr>
          <w:rFonts w:asciiTheme="majorHAnsi" w:hAnsiTheme="majorHAnsi"/>
          <w:sz w:val="24"/>
          <w:szCs w:val="24"/>
        </w:rPr>
        <w:t xml:space="preserve"> </w:t>
      </w:r>
      <w:r w:rsidR="00C266F6" w:rsidRPr="0067463E">
        <w:rPr>
          <w:rFonts w:asciiTheme="majorHAnsi" w:hAnsiTheme="majorHAnsi"/>
          <w:sz w:val="24"/>
          <w:szCs w:val="24"/>
        </w:rPr>
        <w:t>will be reviewed and approved by</w:t>
      </w:r>
      <w:r w:rsidR="00E142F5" w:rsidRPr="0067463E">
        <w:rPr>
          <w:rFonts w:asciiTheme="majorHAnsi" w:hAnsiTheme="majorHAnsi"/>
          <w:sz w:val="24"/>
          <w:szCs w:val="24"/>
        </w:rPr>
        <w:t xml:space="preserve"> </w:t>
      </w:r>
      <w:r w:rsidR="00FD09B5">
        <w:rPr>
          <w:rFonts w:asciiTheme="majorHAnsi" w:hAnsiTheme="majorHAnsi"/>
          <w:sz w:val="24"/>
          <w:szCs w:val="24"/>
        </w:rPr>
        <w:t xml:space="preserve">ALVSCE Division </w:t>
      </w:r>
      <w:r w:rsidR="00177781" w:rsidRPr="0067463E">
        <w:rPr>
          <w:rFonts w:asciiTheme="majorHAnsi" w:hAnsiTheme="majorHAnsi"/>
          <w:sz w:val="24"/>
          <w:szCs w:val="24"/>
        </w:rPr>
        <w:t>Business Services</w:t>
      </w:r>
      <w:r w:rsidR="00E142F5" w:rsidRPr="0067463E">
        <w:rPr>
          <w:rFonts w:asciiTheme="majorHAnsi" w:hAnsiTheme="majorHAnsi"/>
          <w:sz w:val="24"/>
          <w:szCs w:val="24"/>
        </w:rPr>
        <w:t xml:space="preserve"> </w:t>
      </w:r>
      <w:r w:rsidR="00C266F6" w:rsidRPr="0067463E">
        <w:rPr>
          <w:rFonts w:asciiTheme="majorHAnsi" w:hAnsiTheme="majorHAnsi"/>
          <w:sz w:val="24"/>
          <w:szCs w:val="24"/>
        </w:rPr>
        <w:t xml:space="preserve">before being </w:t>
      </w:r>
      <w:r w:rsidR="00E142F5" w:rsidRPr="0067463E">
        <w:rPr>
          <w:rFonts w:asciiTheme="majorHAnsi" w:hAnsiTheme="majorHAnsi"/>
          <w:sz w:val="24"/>
          <w:szCs w:val="24"/>
        </w:rPr>
        <w:t>route</w:t>
      </w:r>
      <w:r w:rsidR="00C266F6" w:rsidRPr="0067463E">
        <w:rPr>
          <w:rFonts w:asciiTheme="majorHAnsi" w:hAnsiTheme="majorHAnsi"/>
          <w:sz w:val="24"/>
          <w:szCs w:val="24"/>
        </w:rPr>
        <w:t>d</w:t>
      </w:r>
      <w:r w:rsidR="00E142F5" w:rsidRPr="0067463E">
        <w:rPr>
          <w:rFonts w:asciiTheme="majorHAnsi" w:hAnsiTheme="majorHAnsi"/>
          <w:sz w:val="24"/>
          <w:szCs w:val="24"/>
        </w:rPr>
        <w:t xml:space="preserve"> to </w:t>
      </w:r>
      <w:r w:rsidR="00FD09B5">
        <w:rPr>
          <w:rFonts w:asciiTheme="majorHAnsi" w:hAnsiTheme="majorHAnsi"/>
          <w:sz w:val="24"/>
          <w:szCs w:val="24"/>
        </w:rPr>
        <w:t xml:space="preserve">the Provost, and </w:t>
      </w:r>
      <w:r w:rsidR="00E142F5" w:rsidRPr="0067463E">
        <w:rPr>
          <w:rFonts w:asciiTheme="majorHAnsi" w:hAnsiTheme="majorHAnsi"/>
          <w:sz w:val="24"/>
          <w:szCs w:val="24"/>
        </w:rPr>
        <w:t>HR for posting</w:t>
      </w:r>
      <w:r w:rsidR="000A18E1" w:rsidRPr="0067463E">
        <w:rPr>
          <w:rFonts w:asciiTheme="majorHAnsi" w:hAnsiTheme="majorHAnsi"/>
          <w:sz w:val="24"/>
          <w:szCs w:val="24"/>
        </w:rPr>
        <w:t xml:space="preserve"> </w:t>
      </w:r>
      <w:r w:rsidR="00E142F5" w:rsidRPr="0067463E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="00FD09B5">
        <w:rPr>
          <w:rFonts w:asciiTheme="majorHAnsi" w:hAnsiTheme="majorHAnsi"/>
          <w:sz w:val="24"/>
          <w:szCs w:val="24"/>
        </w:rPr>
        <w:t>UACareers</w:t>
      </w:r>
      <w:proofErr w:type="spellEnd"/>
      <w:r w:rsidR="00E142F5" w:rsidRPr="0067463E">
        <w:rPr>
          <w:rFonts w:asciiTheme="majorHAnsi" w:hAnsiTheme="majorHAnsi"/>
          <w:sz w:val="24"/>
          <w:szCs w:val="24"/>
        </w:rPr>
        <w:t xml:space="preserve">.  </w:t>
      </w:r>
    </w:p>
    <w:p w:rsidR="00CF1F7B" w:rsidRPr="0067463E" w:rsidRDefault="00C266F6" w:rsidP="00B768D3">
      <w:pPr>
        <w:pStyle w:val="ListParagraph"/>
        <w:numPr>
          <w:ilvl w:val="0"/>
          <w:numId w:val="4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The</w:t>
      </w:r>
      <w:r w:rsidR="000A18E1" w:rsidRPr="0067463E">
        <w:rPr>
          <w:rFonts w:asciiTheme="majorHAnsi" w:hAnsiTheme="majorHAnsi"/>
          <w:sz w:val="24"/>
          <w:szCs w:val="24"/>
        </w:rPr>
        <w:t xml:space="preserve"> correct</w:t>
      </w:r>
      <w:r w:rsidR="000652AF" w:rsidRPr="0067463E">
        <w:rPr>
          <w:rFonts w:asciiTheme="majorHAnsi" w:hAnsiTheme="majorHAnsi"/>
          <w:sz w:val="24"/>
          <w:szCs w:val="24"/>
        </w:rPr>
        <w:t xml:space="preserve"> r</w:t>
      </w:r>
      <w:r w:rsidR="00E142F5" w:rsidRPr="0067463E">
        <w:rPr>
          <w:rFonts w:asciiTheme="majorHAnsi" w:hAnsiTheme="majorHAnsi"/>
          <w:sz w:val="24"/>
          <w:szCs w:val="24"/>
        </w:rPr>
        <w:t xml:space="preserve">ecruitment strategy </w:t>
      </w:r>
      <w:r w:rsidR="00AE53B1" w:rsidRPr="0067463E">
        <w:rPr>
          <w:rFonts w:asciiTheme="majorHAnsi" w:hAnsiTheme="majorHAnsi"/>
          <w:sz w:val="24"/>
          <w:szCs w:val="24"/>
        </w:rPr>
        <w:t xml:space="preserve">should be used </w:t>
      </w:r>
      <w:r w:rsidR="00D81939" w:rsidRPr="0067463E">
        <w:rPr>
          <w:rFonts w:asciiTheme="majorHAnsi" w:hAnsiTheme="majorHAnsi"/>
          <w:sz w:val="24"/>
          <w:szCs w:val="24"/>
        </w:rPr>
        <w:t xml:space="preserve">to obtain the strongest candidate pool </w:t>
      </w:r>
      <w:r w:rsidR="00E142F5" w:rsidRPr="0067463E">
        <w:rPr>
          <w:rFonts w:asciiTheme="majorHAnsi" w:hAnsiTheme="majorHAnsi"/>
          <w:sz w:val="24"/>
          <w:szCs w:val="24"/>
        </w:rPr>
        <w:t xml:space="preserve">(e.g. </w:t>
      </w:r>
      <w:r w:rsidR="00AE53B1" w:rsidRPr="0067463E">
        <w:rPr>
          <w:rFonts w:asciiTheme="majorHAnsi" w:hAnsiTheme="majorHAnsi"/>
          <w:sz w:val="24"/>
          <w:szCs w:val="24"/>
        </w:rPr>
        <w:t>advertising</w:t>
      </w:r>
      <w:r w:rsidR="00E142F5" w:rsidRPr="0067463E">
        <w:rPr>
          <w:rFonts w:asciiTheme="majorHAnsi" w:hAnsiTheme="majorHAnsi"/>
          <w:sz w:val="24"/>
          <w:szCs w:val="24"/>
        </w:rPr>
        <w:t xml:space="preserve"> nationally, in trade publications, locally, </w:t>
      </w:r>
      <w:r w:rsidR="000652AF" w:rsidRPr="0067463E">
        <w:rPr>
          <w:rFonts w:asciiTheme="majorHAnsi" w:hAnsiTheme="majorHAnsi"/>
          <w:sz w:val="24"/>
          <w:szCs w:val="24"/>
        </w:rPr>
        <w:t xml:space="preserve">headhunter, </w:t>
      </w:r>
      <w:r w:rsidR="00E142F5" w:rsidRPr="0067463E">
        <w:rPr>
          <w:rFonts w:asciiTheme="majorHAnsi" w:hAnsiTheme="majorHAnsi"/>
          <w:sz w:val="24"/>
          <w:szCs w:val="24"/>
        </w:rPr>
        <w:t xml:space="preserve">etc.).  Additional assistance for </w:t>
      </w:r>
      <w:r w:rsidR="00E142F5" w:rsidRPr="0067463E">
        <w:rPr>
          <w:rFonts w:asciiTheme="majorHAnsi" w:hAnsiTheme="majorHAnsi"/>
          <w:b/>
          <w:sz w:val="24"/>
          <w:szCs w:val="24"/>
        </w:rPr>
        <w:t>recruitment strategies</w:t>
      </w:r>
      <w:r w:rsidR="00E142F5" w:rsidRPr="0067463E">
        <w:rPr>
          <w:rFonts w:asciiTheme="majorHAnsi" w:hAnsiTheme="majorHAnsi"/>
          <w:sz w:val="24"/>
          <w:szCs w:val="24"/>
        </w:rPr>
        <w:t xml:space="preserve"> </w:t>
      </w:r>
      <w:r w:rsidR="000652AF" w:rsidRPr="0067463E">
        <w:rPr>
          <w:rFonts w:asciiTheme="majorHAnsi" w:hAnsiTheme="majorHAnsi"/>
          <w:sz w:val="24"/>
          <w:szCs w:val="24"/>
        </w:rPr>
        <w:t>is</w:t>
      </w:r>
      <w:r w:rsidR="00E142F5" w:rsidRPr="0067463E">
        <w:rPr>
          <w:rFonts w:asciiTheme="majorHAnsi" w:hAnsiTheme="majorHAnsi"/>
          <w:sz w:val="24"/>
          <w:szCs w:val="24"/>
        </w:rPr>
        <w:t xml:space="preserve"> available from </w:t>
      </w:r>
      <w:r w:rsidR="00BC2D0A">
        <w:rPr>
          <w:rFonts w:asciiTheme="majorHAnsi" w:hAnsiTheme="majorHAnsi"/>
          <w:b/>
          <w:sz w:val="24"/>
          <w:szCs w:val="24"/>
        </w:rPr>
        <w:t xml:space="preserve">the Division of Human Resources in the office of Recruitment and Outreach. </w:t>
      </w:r>
      <w:r w:rsidR="00BC2D0A" w:rsidRPr="00BC2D0A">
        <w:rPr>
          <w:rFonts w:asciiTheme="majorHAnsi" w:hAnsiTheme="majorHAnsi"/>
          <w:sz w:val="24"/>
          <w:szCs w:val="24"/>
        </w:rPr>
        <w:t>Please contact them at</w:t>
      </w:r>
      <w:r w:rsidR="00BC2D0A">
        <w:rPr>
          <w:rFonts w:asciiTheme="majorHAnsi" w:hAnsiTheme="majorHAnsi"/>
          <w:b/>
          <w:sz w:val="24"/>
          <w:szCs w:val="24"/>
        </w:rPr>
        <w:t xml:space="preserve"> 520-626-3089. </w:t>
      </w:r>
    </w:p>
    <w:p w:rsidR="000A18E1" w:rsidRPr="0067463E" w:rsidRDefault="00C8294F" w:rsidP="00B768D3">
      <w:pPr>
        <w:pStyle w:val="ListParagraph"/>
        <w:numPr>
          <w:ilvl w:val="0"/>
          <w:numId w:val="4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 xml:space="preserve">Once the position is posted and </w:t>
      </w:r>
      <w:r w:rsidR="00410E1C" w:rsidRPr="0067463E">
        <w:rPr>
          <w:rFonts w:asciiTheme="majorHAnsi" w:hAnsiTheme="majorHAnsi"/>
          <w:sz w:val="24"/>
          <w:szCs w:val="24"/>
        </w:rPr>
        <w:t xml:space="preserve">the review date </w:t>
      </w:r>
      <w:r w:rsidR="00C266F6" w:rsidRPr="0067463E">
        <w:rPr>
          <w:rFonts w:asciiTheme="majorHAnsi" w:hAnsiTheme="majorHAnsi"/>
          <w:sz w:val="24"/>
          <w:szCs w:val="24"/>
        </w:rPr>
        <w:t xml:space="preserve">has passed, </w:t>
      </w:r>
      <w:r w:rsidR="000A18E1" w:rsidRPr="0067463E">
        <w:rPr>
          <w:rFonts w:asciiTheme="majorHAnsi" w:hAnsiTheme="majorHAnsi"/>
          <w:sz w:val="24"/>
          <w:szCs w:val="24"/>
        </w:rPr>
        <w:t>applicant</w:t>
      </w:r>
      <w:r w:rsidR="00C266F6" w:rsidRPr="0067463E">
        <w:rPr>
          <w:rFonts w:asciiTheme="majorHAnsi" w:hAnsiTheme="majorHAnsi"/>
          <w:sz w:val="24"/>
          <w:szCs w:val="24"/>
        </w:rPr>
        <w:t xml:space="preserve"> review may begin</w:t>
      </w:r>
      <w:r w:rsidR="000A18E1" w:rsidRPr="0067463E">
        <w:rPr>
          <w:rFonts w:asciiTheme="majorHAnsi" w:hAnsiTheme="majorHAnsi"/>
          <w:sz w:val="24"/>
          <w:szCs w:val="24"/>
        </w:rPr>
        <w:t xml:space="preserve">.  </w:t>
      </w:r>
      <w:r w:rsidR="00C266F6" w:rsidRPr="0067463E">
        <w:rPr>
          <w:rFonts w:asciiTheme="majorHAnsi" w:hAnsiTheme="majorHAnsi"/>
          <w:sz w:val="24"/>
          <w:szCs w:val="24"/>
        </w:rPr>
        <w:t>A</w:t>
      </w:r>
      <w:r w:rsidR="00CF1F7B" w:rsidRPr="0067463E">
        <w:rPr>
          <w:rFonts w:asciiTheme="majorHAnsi" w:hAnsiTheme="majorHAnsi"/>
          <w:sz w:val="24"/>
          <w:szCs w:val="24"/>
        </w:rPr>
        <w:t xml:space="preserve"> </w:t>
      </w:r>
      <w:r w:rsidR="00CF1F7B" w:rsidRPr="0067463E">
        <w:rPr>
          <w:rFonts w:asciiTheme="majorHAnsi" w:hAnsiTheme="majorHAnsi"/>
          <w:b/>
          <w:sz w:val="24"/>
          <w:szCs w:val="24"/>
        </w:rPr>
        <w:t xml:space="preserve">skills </w:t>
      </w:r>
      <w:r w:rsidR="00C266F6" w:rsidRPr="0067463E">
        <w:rPr>
          <w:rFonts w:asciiTheme="majorHAnsi" w:hAnsiTheme="majorHAnsi"/>
          <w:b/>
          <w:sz w:val="24"/>
          <w:szCs w:val="24"/>
        </w:rPr>
        <w:t xml:space="preserve">rubric should be developed by the search chair, in consultation with the committee, </w:t>
      </w:r>
      <w:proofErr w:type="gramStart"/>
      <w:r w:rsidR="00C266F6" w:rsidRPr="0067463E">
        <w:rPr>
          <w:rFonts w:asciiTheme="majorHAnsi" w:hAnsiTheme="majorHAnsi"/>
          <w:b/>
          <w:sz w:val="24"/>
          <w:szCs w:val="24"/>
        </w:rPr>
        <w:t xml:space="preserve">so as </w:t>
      </w:r>
      <w:r w:rsidR="00CF1F7B" w:rsidRPr="0067463E">
        <w:rPr>
          <w:rFonts w:asciiTheme="majorHAnsi" w:hAnsiTheme="majorHAnsi"/>
          <w:b/>
          <w:sz w:val="24"/>
          <w:szCs w:val="24"/>
        </w:rPr>
        <w:t>to</w:t>
      </w:r>
      <w:proofErr w:type="gramEnd"/>
      <w:r w:rsidR="00CF1F7B" w:rsidRPr="0067463E">
        <w:rPr>
          <w:rFonts w:asciiTheme="majorHAnsi" w:hAnsiTheme="majorHAnsi"/>
          <w:b/>
          <w:sz w:val="24"/>
          <w:szCs w:val="24"/>
        </w:rPr>
        <w:t xml:space="preserve"> fairly and uniformly review</w:t>
      </w:r>
      <w:r w:rsidR="00CF1F7B" w:rsidRPr="0067463E">
        <w:rPr>
          <w:rFonts w:asciiTheme="majorHAnsi" w:hAnsiTheme="majorHAnsi"/>
          <w:sz w:val="24"/>
          <w:szCs w:val="24"/>
        </w:rPr>
        <w:t xml:space="preserve"> all candidates</w:t>
      </w:r>
      <w:r w:rsidR="00C266F6" w:rsidRPr="0067463E">
        <w:rPr>
          <w:rFonts w:asciiTheme="majorHAnsi" w:hAnsiTheme="majorHAnsi"/>
          <w:sz w:val="24"/>
          <w:szCs w:val="24"/>
        </w:rPr>
        <w:t>’ materials</w:t>
      </w:r>
      <w:r w:rsidR="00CF1F7B" w:rsidRPr="0067463E">
        <w:rPr>
          <w:rFonts w:asciiTheme="majorHAnsi" w:hAnsiTheme="majorHAnsi"/>
          <w:sz w:val="24"/>
          <w:szCs w:val="24"/>
        </w:rPr>
        <w:t xml:space="preserve">.  </w:t>
      </w:r>
      <w:r w:rsidR="00C266F6" w:rsidRPr="0067463E">
        <w:rPr>
          <w:rFonts w:asciiTheme="majorHAnsi" w:hAnsiTheme="majorHAnsi"/>
          <w:sz w:val="24"/>
          <w:szCs w:val="24"/>
        </w:rPr>
        <w:t>The rubric also</w:t>
      </w:r>
      <w:r w:rsidR="00CF1F7B" w:rsidRPr="0067463E">
        <w:rPr>
          <w:rFonts w:asciiTheme="majorHAnsi" w:hAnsiTheme="majorHAnsi"/>
          <w:sz w:val="24"/>
          <w:szCs w:val="24"/>
        </w:rPr>
        <w:t xml:space="preserve"> help</w:t>
      </w:r>
      <w:r w:rsidR="00C266F6" w:rsidRPr="0067463E">
        <w:rPr>
          <w:rFonts w:asciiTheme="majorHAnsi" w:hAnsiTheme="majorHAnsi"/>
          <w:sz w:val="24"/>
          <w:szCs w:val="24"/>
        </w:rPr>
        <w:t xml:space="preserve">s </w:t>
      </w:r>
      <w:r w:rsidR="00CF1F7B" w:rsidRPr="0067463E">
        <w:rPr>
          <w:rFonts w:asciiTheme="majorHAnsi" w:hAnsiTheme="majorHAnsi"/>
          <w:sz w:val="24"/>
          <w:szCs w:val="24"/>
        </w:rPr>
        <w:t xml:space="preserve">to avoid conscious and unconscious </w:t>
      </w:r>
      <w:proofErr w:type="gramStart"/>
      <w:r w:rsidR="00CF1F7B" w:rsidRPr="0067463E">
        <w:rPr>
          <w:rFonts w:asciiTheme="majorHAnsi" w:hAnsiTheme="majorHAnsi"/>
          <w:sz w:val="24"/>
          <w:szCs w:val="24"/>
        </w:rPr>
        <w:t>biases, and</w:t>
      </w:r>
      <w:proofErr w:type="gramEnd"/>
      <w:r w:rsidR="00CF1F7B" w:rsidRPr="0067463E">
        <w:rPr>
          <w:rFonts w:asciiTheme="majorHAnsi" w:hAnsiTheme="majorHAnsi"/>
          <w:sz w:val="24"/>
          <w:szCs w:val="24"/>
        </w:rPr>
        <w:t xml:space="preserve"> provide support for the decision if an applicant were to file a grievance.</w:t>
      </w:r>
      <w:r w:rsidR="00AE53B1" w:rsidRPr="0067463E">
        <w:rPr>
          <w:rFonts w:asciiTheme="majorHAnsi" w:hAnsiTheme="majorHAnsi"/>
          <w:sz w:val="24"/>
          <w:szCs w:val="24"/>
        </w:rPr>
        <w:t xml:space="preserve"> </w:t>
      </w:r>
      <w:r w:rsidR="00C266F6" w:rsidRPr="0067463E">
        <w:rPr>
          <w:rFonts w:asciiTheme="majorHAnsi" w:hAnsiTheme="majorHAnsi"/>
          <w:sz w:val="24"/>
          <w:szCs w:val="24"/>
        </w:rPr>
        <w:t xml:space="preserve"> </w:t>
      </w:r>
      <w:r w:rsidR="00C266F6" w:rsidRPr="0067463E">
        <w:rPr>
          <w:rFonts w:asciiTheme="majorHAnsi" w:hAnsiTheme="majorHAnsi"/>
          <w:b/>
          <w:i/>
          <w:sz w:val="24"/>
          <w:szCs w:val="24"/>
        </w:rPr>
        <w:t>NOTE:</w:t>
      </w:r>
      <w:r w:rsidR="00C266F6" w:rsidRPr="0067463E">
        <w:rPr>
          <w:rFonts w:asciiTheme="majorHAnsi" w:hAnsiTheme="majorHAnsi"/>
          <w:i/>
          <w:sz w:val="24"/>
          <w:szCs w:val="24"/>
        </w:rPr>
        <w:t xml:space="preserve"> these rubrics </w:t>
      </w:r>
      <w:r w:rsidR="00B475B8" w:rsidRPr="0067463E">
        <w:rPr>
          <w:rFonts w:asciiTheme="majorHAnsi" w:hAnsiTheme="majorHAnsi"/>
          <w:i/>
          <w:sz w:val="24"/>
          <w:szCs w:val="24"/>
        </w:rPr>
        <w:t>and all materials</w:t>
      </w:r>
      <w:r w:rsidR="000652AF" w:rsidRPr="0067463E">
        <w:rPr>
          <w:rFonts w:asciiTheme="majorHAnsi" w:hAnsiTheme="majorHAnsi"/>
          <w:i/>
          <w:sz w:val="24"/>
          <w:szCs w:val="24"/>
        </w:rPr>
        <w:t xml:space="preserve"> used to assess candidates </w:t>
      </w:r>
      <w:r w:rsidR="00465CDE">
        <w:rPr>
          <w:rFonts w:asciiTheme="majorHAnsi" w:hAnsiTheme="majorHAnsi"/>
          <w:i/>
          <w:sz w:val="24"/>
          <w:szCs w:val="24"/>
        </w:rPr>
        <w:t xml:space="preserve">(including handwritten notes) </w:t>
      </w:r>
      <w:r w:rsidR="00C266F6" w:rsidRPr="0067463E">
        <w:rPr>
          <w:rFonts w:asciiTheme="majorHAnsi" w:hAnsiTheme="majorHAnsi"/>
          <w:i/>
          <w:sz w:val="24"/>
          <w:szCs w:val="24"/>
        </w:rPr>
        <w:t>are to be retained as part of the legal documentation of the search</w:t>
      </w:r>
      <w:r w:rsidR="000652AF" w:rsidRPr="0067463E">
        <w:rPr>
          <w:rFonts w:asciiTheme="majorHAnsi" w:hAnsiTheme="majorHAnsi"/>
          <w:i/>
          <w:sz w:val="24"/>
          <w:szCs w:val="24"/>
        </w:rPr>
        <w:t xml:space="preserve"> for up to three years pe</w:t>
      </w:r>
      <w:r w:rsidR="00B475B8" w:rsidRPr="0067463E">
        <w:rPr>
          <w:rFonts w:asciiTheme="majorHAnsi" w:hAnsiTheme="majorHAnsi"/>
          <w:i/>
          <w:sz w:val="24"/>
          <w:szCs w:val="24"/>
        </w:rPr>
        <w:t>r Office of Institutional Equity (OIE)</w:t>
      </w:r>
      <w:r w:rsidR="005B6DF5">
        <w:rPr>
          <w:rFonts w:asciiTheme="majorHAnsi" w:hAnsiTheme="majorHAnsi"/>
          <w:i/>
          <w:sz w:val="24"/>
          <w:szCs w:val="24"/>
        </w:rPr>
        <w:t xml:space="preserve"> guidance</w:t>
      </w:r>
      <w:r w:rsidR="00C266F6" w:rsidRPr="0067463E">
        <w:rPr>
          <w:rFonts w:asciiTheme="majorHAnsi" w:hAnsiTheme="majorHAnsi"/>
          <w:i/>
          <w:sz w:val="24"/>
          <w:szCs w:val="24"/>
        </w:rPr>
        <w:t>.</w:t>
      </w:r>
    </w:p>
    <w:p w:rsidR="00D81939" w:rsidRPr="0067463E" w:rsidRDefault="00B611D5" w:rsidP="00B768D3">
      <w:pPr>
        <w:pStyle w:val="ListParagraph"/>
        <w:numPr>
          <w:ilvl w:val="0"/>
          <w:numId w:val="4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Search committees are encouraged to utilize Skype, tele and videoconference interviews prior to bringing employees to campus</w:t>
      </w:r>
      <w:r w:rsidR="00D81939" w:rsidRPr="0067463E">
        <w:rPr>
          <w:rFonts w:asciiTheme="majorHAnsi" w:hAnsiTheme="majorHAnsi"/>
          <w:sz w:val="24"/>
          <w:szCs w:val="24"/>
        </w:rPr>
        <w:t xml:space="preserve"> for a live interview.</w:t>
      </w:r>
    </w:p>
    <w:p w:rsidR="0091601E" w:rsidRPr="0067463E" w:rsidRDefault="00B475B8" w:rsidP="00B768D3">
      <w:pPr>
        <w:pStyle w:val="ListParagraph"/>
        <w:numPr>
          <w:ilvl w:val="0"/>
          <w:numId w:val="4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Prior to making an offer, p</w:t>
      </w:r>
      <w:r w:rsidR="00BE7050" w:rsidRPr="0067463E">
        <w:rPr>
          <w:rFonts w:asciiTheme="majorHAnsi" w:hAnsiTheme="majorHAnsi"/>
          <w:sz w:val="24"/>
          <w:szCs w:val="24"/>
        </w:rPr>
        <w:t xml:space="preserve">lease send a hiring form, draft offer letter, employees’ application, CV and letters of reference or other required documents to </w:t>
      </w:r>
      <w:r w:rsidR="00BC2D0A">
        <w:rPr>
          <w:rFonts w:asciiTheme="majorHAnsi" w:hAnsiTheme="majorHAnsi"/>
          <w:sz w:val="24"/>
          <w:szCs w:val="24"/>
        </w:rPr>
        <w:t>ALVSCE</w:t>
      </w:r>
      <w:r w:rsidR="00BE7050" w:rsidRPr="0067463E">
        <w:rPr>
          <w:rFonts w:asciiTheme="majorHAnsi" w:hAnsiTheme="majorHAnsi"/>
          <w:sz w:val="24"/>
          <w:szCs w:val="24"/>
        </w:rPr>
        <w:t xml:space="preserve"> </w:t>
      </w:r>
      <w:r w:rsidR="00046639" w:rsidRPr="0067463E">
        <w:rPr>
          <w:rFonts w:asciiTheme="majorHAnsi" w:hAnsiTheme="majorHAnsi"/>
          <w:sz w:val="24"/>
          <w:szCs w:val="24"/>
        </w:rPr>
        <w:t>Business Services</w:t>
      </w:r>
      <w:r w:rsidR="00BE7050" w:rsidRPr="0067463E">
        <w:rPr>
          <w:rFonts w:asciiTheme="majorHAnsi" w:hAnsiTheme="majorHAnsi"/>
          <w:sz w:val="24"/>
          <w:szCs w:val="24"/>
        </w:rPr>
        <w:t xml:space="preserve"> for final </w:t>
      </w:r>
      <w:r w:rsidR="00844701">
        <w:rPr>
          <w:rFonts w:asciiTheme="majorHAnsi" w:hAnsiTheme="majorHAnsi"/>
          <w:sz w:val="24"/>
          <w:szCs w:val="24"/>
        </w:rPr>
        <w:t>approval</w:t>
      </w:r>
      <w:r w:rsidR="00BE7050" w:rsidRPr="0067463E">
        <w:rPr>
          <w:rFonts w:asciiTheme="majorHAnsi" w:hAnsiTheme="majorHAnsi"/>
          <w:sz w:val="24"/>
          <w:szCs w:val="24"/>
        </w:rPr>
        <w:t xml:space="preserve">.  </w:t>
      </w:r>
      <w:r w:rsidR="00844701">
        <w:rPr>
          <w:rFonts w:asciiTheme="majorHAnsi" w:hAnsiTheme="majorHAnsi"/>
          <w:sz w:val="24"/>
          <w:szCs w:val="24"/>
        </w:rPr>
        <w:t xml:space="preserve">Evidence of tenure or continuing at the </w:t>
      </w:r>
      <w:r w:rsidR="00844701">
        <w:rPr>
          <w:rFonts w:asciiTheme="majorHAnsi" w:hAnsiTheme="majorHAnsi"/>
          <w:sz w:val="24"/>
          <w:szCs w:val="24"/>
        </w:rPr>
        <w:lastRenderedPageBreak/>
        <w:t xml:space="preserve">candidate’s previous institution may also be required.  </w:t>
      </w:r>
      <w:r w:rsidR="00BE7050" w:rsidRPr="0067463E">
        <w:rPr>
          <w:rFonts w:asciiTheme="majorHAnsi" w:hAnsiTheme="majorHAnsi"/>
          <w:sz w:val="24"/>
          <w:szCs w:val="24"/>
        </w:rPr>
        <w:t xml:space="preserve">Requests should include all startup package expectations and funding sources, if any.  </w:t>
      </w:r>
      <w:r w:rsidR="00BC2D0A">
        <w:rPr>
          <w:rFonts w:asciiTheme="majorHAnsi" w:hAnsiTheme="majorHAnsi"/>
          <w:sz w:val="24"/>
          <w:szCs w:val="24"/>
        </w:rPr>
        <w:t>ALVSCE</w:t>
      </w:r>
      <w:r w:rsidR="00177781" w:rsidRPr="0067463E">
        <w:rPr>
          <w:rFonts w:asciiTheme="majorHAnsi" w:hAnsiTheme="majorHAnsi"/>
          <w:sz w:val="24"/>
          <w:szCs w:val="24"/>
        </w:rPr>
        <w:t xml:space="preserve"> Business Services</w:t>
      </w:r>
      <w:r w:rsidR="00D81939" w:rsidRPr="0067463E">
        <w:rPr>
          <w:rFonts w:asciiTheme="majorHAnsi" w:hAnsiTheme="majorHAnsi"/>
          <w:sz w:val="24"/>
          <w:szCs w:val="24"/>
        </w:rPr>
        <w:t xml:space="preserve"> will</w:t>
      </w:r>
      <w:r w:rsidR="008F318F">
        <w:rPr>
          <w:rFonts w:asciiTheme="majorHAnsi" w:hAnsiTheme="majorHAnsi"/>
          <w:sz w:val="24"/>
          <w:szCs w:val="24"/>
        </w:rPr>
        <w:t xml:space="preserve"> seek approval from the appropriate EC mission leader before</w:t>
      </w:r>
      <w:r w:rsidR="00D81939" w:rsidRPr="0067463E">
        <w:rPr>
          <w:rFonts w:asciiTheme="majorHAnsi" w:hAnsiTheme="majorHAnsi"/>
          <w:sz w:val="24"/>
          <w:szCs w:val="24"/>
        </w:rPr>
        <w:t xml:space="preserve"> forward</w:t>
      </w:r>
      <w:r w:rsidR="008F318F">
        <w:rPr>
          <w:rFonts w:asciiTheme="majorHAnsi" w:hAnsiTheme="majorHAnsi"/>
          <w:sz w:val="24"/>
          <w:szCs w:val="24"/>
        </w:rPr>
        <w:t>ing</w:t>
      </w:r>
      <w:r w:rsidR="00D81939" w:rsidRPr="0067463E">
        <w:rPr>
          <w:rFonts w:asciiTheme="majorHAnsi" w:hAnsiTheme="majorHAnsi"/>
          <w:sz w:val="24"/>
          <w:szCs w:val="24"/>
        </w:rPr>
        <w:t xml:space="preserve"> the hiring package to the Provost’s Office for final</w:t>
      </w:r>
      <w:r w:rsidR="00BE7050" w:rsidRPr="0067463E">
        <w:rPr>
          <w:rFonts w:asciiTheme="majorHAnsi" w:hAnsiTheme="majorHAnsi"/>
          <w:sz w:val="24"/>
          <w:szCs w:val="24"/>
        </w:rPr>
        <w:t xml:space="preserve"> review and </w:t>
      </w:r>
      <w:r w:rsidR="007354C4" w:rsidRPr="0067463E">
        <w:rPr>
          <w:rFonts w:asciiTheme="majorHAnsi" w:hAnsiTheme="majorHAnsi"/>
          <w:sz w:val="24"/>
          <w:szCs w:val="24"/>
        </w:rPr>
        <w:t xml:space="preserve">approval. </w:t>
      </w:r>
    </w:p>
    <w:p w:rsidR="00801105" w:rsidRPr="0067463E" w:rsidRDefault="00801105" w:rsidP="00B768D3">
      <w:pPr>
        <w:pStyle w:val="ListParagraph"/>
        <w:numPr>
          <w:ilvl w:val="0"/>
          <w:numId w:val="4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Tenure track and Continuing track positions will require the unit to complete the Offer part of the Recruitment, Proposal and Offer (RPO) process in Manager Self-Service. The draft offer letter (in Word format), CV, and 3 letters of reference must be attached.</w:t>
      </w:r>
      <w:r w:rsidR="007D60B6">
        <w:rPr>
          <w:rFonts w:asciiTheme="majorHAnsi" w:hAnsiTheme="majorHAnsi"/>
          <w:sz w:val="24"/>
          <w:szCs w:val="24"/>
        </w:rPr>
        <w:t xml:space="preserve">  A completed startup commitment form should also be attached, if applicable.</w:t>
      </w:r>
    </w:p>
    <w:p w:rsidR="00442621" w:rsidRPr="0067463E" w:rsidRDefault="007354C4" w:rsidP="0067463E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Theme="majorHAnsi" w:hAnsiTheme="majorHAnsi"/>
          <w:b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Once</w:t>
      </w:r>
      <w:r w:rsidR="00D81939" w:rsidRPr="0067463E">
        <w:rPr>
          <w:rFonts w:asciiTheme="majorHAnsi" w:hAnsiTheme="majorHAnsi"/>
          <w:sz w:val="24"/>
          <w:szCs w:val="24"/>
        </w:rPr>
        <w:t xml:space="preserve"> the</w:t>
      </w:r>
      <w:r w:rsidR="00B611D5" w:rsidRPr="0067463E">
        <w:rPr>
          <w:rFonts w:asciiTheme="majorHAnsi" w:hAnsiTheme="majorHAnsi"/>
          <w:sz w:val="24"/>
          <w:szCs w:val="24"/>
        </w:rPr>
        <w:t xml:space="preserve"> College and Provost </w:t>
      </w:r>
      <w:r w:rsidR="00D81939" w:rsidRPr="0067463E">
        <w:rPr>
          <w:rFonts w:asciiTheme="majorHAnsi" w:hAnsiTheme="majorHAnsi"/>
          <w:sz w:val="24"/>
          <w:szCs w:val="24"/>
        </w:rPr>
        <w:t>have given final approval</w:t>
      </w:r>
      <w:r w:rsidR="00D3100F" w:rsidRPr="0067463E">
        <w:rPr>
          <w:rFonts w:asciiTheme="majorHAnsi" w:hAnsiTheme="majorHAnsi"/>
          <w:sz w:val="24"/>
          <w:szCs w:val="24"/>
        </w:rPr>
        <w:t xml:space="preserve"> to make the offer of employment</w:t>
      </w:r>
      <w:r w:rsidR="00410E1C" w:rsidRPr="0067463E">
        <w:rPr>
          <w:rFonts w:asciiTheme="majorHAnsi" w:hAnsiTheme="majorHAnsi"/>
          <w:sz w:val="24"/>
          <w:szCs w:val="24"/>
        </w:rPr>
        <w:t>,</w:t>
      </w:r>
      <w:r w:rsidR="00D3100F" w:rsidRPr="0067463E">
        <w:rPr>
          <w:rFonts w:asciiTheme="majorHAnsi" w:hAnsiTheme="majorHAnsi"/>
          <w:sz w:val="24"/>
          <w:szCs w:val="24"/>
        </w:rPr>
        <w:t xml:space="preserve"> </w:t>
      </w:r>
      <w:r w:rsidR="00844701">
        <w:rPr>
          <w:rFonts w:asciiTheme="majorHAnsi" w:hAnsiTheme="majorHAnsi"/>
          <w:sz w:val="24"/>
          <w:szCs w:val="24"/>
        </w:rPr>
        <w:t>the hiring unit’s</w:t>
      </w:r>
      <w:r w:rsidR="00B611D5" w:rsidRPr="0067463E">
        <w:rPr>
          <w:rFonts w:asciiTheme="majorHAnsi" w:hAnsiTheme="majorHAnsi"/>
          <w:sz w:val="24"/>
          <w:szCs w:val="24"/>
        </w:rPr>
        <w:t xml:space="preserve"> business of</w:t>
      </w:r>
      <w:r w:rsidR="00D3100F" w:rsidRPr="0067463E">
        <w:rPr>
          <w:rFonts w:asciiTheme="majorHAnsi" w:hAnsiTheme="majorHAnsi"/>
          <w:sz w:val="24"/>
          <w:szCs w:val="24"/>
        </w:rPr>
        <w:t>fice can start the new hire process in Manager Self-Service</w:t>
      </w:r>
      <w:r w:rsidR="00B611D5" w:rsidRPr="0067463E">
        <w:rPr>
          <w:rFonts w:asciiTheme="majorHAnsi" w:hAnsiTheme="majorHAnsi"/>
          <w:sz w:val="24"/>
          <w:szCs w:val="24"/>
        </w:rPr>
        <w:t>.</w:t>
      </w:r>
    </w:p>
    <w:p w:rsidR="00100512" w:rsidRPr="0067463E" w:rsidRDefault="00B14402" w:rsidP="0067463E">
      <w:pPr>
        <w:pStyle w:val="Heading1"/>
        <w:rPr>
          <w:b w:val="0"/>
        </w:rPr>
      </w:pPr>
      <w:r w:rsidRPr="0067463E">
        <w:t xml:space="preserve">Classified Staff (including ancillary staff) or Appointed </w:t>
      </w:r>
      <w:r w:rsidR="00D81939" w:rsidRPr="0067463E">
        <w:t>Professionals</w:t>
      </w:r>
      <w:r w:rsidRPr="0067463E">
        <w:t xml:space="preserve"> (YY or non-tenure track)</w:t>
      </w:r>
    </w:p>
    <w:p w:rsidR="0053058D" w:rsidRDefault="004A7383" w:rsidP="00B768D3">
      <w:pPr>
        <w:pStyle w:val="ListParagraph"/>
        <w:numPr>
          <w:ilvl w:val="0"/>
          <w:numId w:val="5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All faculty positions must be reviewed and approved by the Dean. </w:t>
      </w:r>
    </w:p>
    <w:p w:rsidR="00D81939" w:rsidRPr="0067463E" w:rsidRDefault="00D81939" w:rsidP="00B768D3">
      <w:pPr>
        <w:pStyle w:val="ListParagraph"/>
        <w:numPr>
          <w:ilvl w:val="0"/>
          <w:numId w:val="5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 xml:space="preserve">Staff and Appointed Professional positions are usually departmentally </w:t>
      </w:r>
      <w:r w:rsidR="005D73E3" w:rsidRPr="0067463E">
        <w:rPr>
          <w:rFonts w:asciiTheme="majorHAnsi" w:hAnsiTheme="majorHAnsi"/>
          <w:sz w:val="24"/>
          <w:szCs w:val="24"/>
        </w:rPr>
        <w:t>or</w:t>
      </w:r>
      <w:r w:rsidRPr="0067463E">
        <w:rPr>
          <w:rFonts w:asciiTheme="majorHAnsi" w:hAnsiTheme="majorHAnsi"/>
          <w:sz w:val="24"/>
          <w:szCs w:val="24"/>
        </w:rPr>
        <w:t xml:space="preserve"> soft funded</w:t>
      </w:r>
      <w:r w:rsidR="00FB754E" w:rsidRPr="0067463E">
        <w:rPr>
          <w:rFonts w:asciiTheme="majorHAnsi" w:hAnsiTheme="majorHAnsi"/>
          <w:sz w:val="24"/>
          <w:szCs w:val="24"/>
        </w:rPr>
        <w:t xml:space="preserve"> (not college funded)</w:t>
      </w:r>
      <w:r w:rsidRPr="0067463E">
        <w:rPr>
          <w:rFonts w:asciiTheme="majorHAnsi" w:hAnsiTheme="majorHAnsi"/>
          <w:sz w:val="24"/>
          <w:szCs w:val="24"/>
        </w:rPr>
        <w:t xml:space="preserve">.  Departmentally funded positions like these do not require </w:t>
      </w:r>
      <w:r w:rsidR="00BE7050" w:rsidRPr="0067463E">
        <w:rPr>
          <w:rFonts w:asciiTheme="majorHAnsi" w:hAnsiTheme="majorHAnsi"/>
          <w:sz w:val="24"/>
          <w:szCs w:val="24"/>
        </w:rPr>
        <w:t xml:space="preserve">the </w:t>
      </w:r>
      <w:r w:rsidRPr="0067463E">
        <w:rPr>
          <w:rFonts w:asciiTheme="majorHAnsi" w:hAnsiTheme="majorHAnsi"/>
          <w:sz w:val="24"/>
          <w:szCs w:val="24"/>
        </w:rPr>
        <w:t>Dean</w:t>
      </w:r>
      <w:r w:rsidR="00BE7050" w:rsidRPr="0067463E">
        <w:rPr>
          <w:rFonts w:asciiTheme="majorHAnsi" w:hAnsiTheme="majorHAnsi"/>
          <w:sz w:val="24"/>
          <w:szCs w:val="24"/>
        </w:rPr>
        <w:t>’s</w:t>
      </w:r>
      <w:r w:rsidRPr="0067463E">
        <w:rPr>
          <w:rFonts w:asciiTheme="majorHAnsi" w:hAnsiTheme="majorHAnsi"/>
          <w:sz w:val="24"/>
          <w:szCs w:val="24"/>
        </w:rPr>
        <w:t xml:space="preserve"> approval.</w:t>
      </w:r>
      <w:r w:rsidR="007354C4" w:rsidRPr="0067463E">
        <w:rPr>
          <w:rFonts w:asciiTheme="majorHAnsi" w:hAnsiTheme="majorHAnsi"/>
          <w:sz w:val="24"/>
          <w:szCs w:val="24"/>
        </w:rPr>
        <w:t xml:space="preserve">  </w:t>
      </w:r>
      <w:r w:rsidRPr="0067463E">
        <w:rPr>
          <w:rFonts w:asciiTheme="majorHAnsi" w:hAnsiTheme="majorHAnsi"/>
          <w:sz w:val="24"/>
          <w:szCs w:val="24"/>
        </w:rPr>
        <w:t>P</w:t>
      </w:r>
      <w:r w:rsidR="00C8294F" w:rsidRPr="0067463E">
        <w:rPr>
          <w:rFonts w:asciiTheme="majorHAnsi" w:hAnsiTheme="majorHAnsi"/>
          <w:sz w:val="24"/>
          <w:szCs w:val="24"/>
        </w:rPr>
        <w:t>osition</w:t>
      </w:r>
      <w:r w:rsidRPr="0067463E">
        <w:rPr>
          <w:rFonts w:asciiTheme="majorHAnsi" w:hAnsiTheme="majorHAnsi"/>
          <w:sz w:val="24"/>
          <w:szCs w:val="24"/>
        </w:rPr>
        <w:t xml:space="preserve"> descriptions, selection and charge of a search </w:t>
      </w:r>
      <w:r w:rsidR="007354C4" w:rsidRPr="0067463E">
        <w:rPr>
          <w:rFonts w:asciiTheme="majorHAnsi" w:hAnsiTheme="majorHAnsi"/>
          <w:sz w:val="24"/>
          <w:szCs w:val="24"/>
        </w:rPr>
        <w:t>chair</w:t>
      </w:r>
      <w:r w:rsidRPr="0067463E">
        <w:rPr>
          <w:rFonts w:asciiTheme="majorHAnsi" w:hAnsiTheme="majorHAnsi"/>
          <w:sz w:val="24"/>
          <w:szCs w:val="24"/>
        </w:rPr>
        <w:t xml:space="preserve"> and </w:t>
      </w:r>
      <w:r w:rsidR="001957DD" w:rsidRPr="0067463E">
        <w:rPr>
          <w:rFonts w:asciiTheme="majorHAnsi" w:hAnsiTheme="majorHAnsi"/>
          <w:sz w:val="24"/>
          <w:szCs w:val="24"/>
        </w:rPr>
        <w:t>convening</w:t>
      </w:r>
      <w:r w:rsidRPr="0067463E">
        <w:rPr>
          <w:rFonts w:asciiTheme="majorHAnsi" w:hAnsiTheme="majorHAnsi"/>
          <w:sz w:val="24"/>
          <w:szCs w:val="24"/>
        </w:rPr>
        <w:t xml:space="preserve"> of the search commi</w:t>
      </w:r>
      <w:r w:rsidR="001957DD" w:rsidRPr="0067463E">
        <w:rPr>
          <w:rFonts w:asciiTheme="majorHAnsi" w:hAnsiTheme="majorHAnsi"/>
          <w:sz w:val="24"/>
          <w:szCs w:val="24"/>
        </w:rPr>
        <w:t>ttee should be from</w:t>
      </w:r>
      <w:r w:rsidRPr="0067463E">
        <w:rPr>
          <w:rFonts w:asciiTheme="majorHAnsi" w:hAnsiTheme="majorHAnsi"/>
          <w:sz w:val="24"/>
          <w:szCs w:val="24"/>
        </w:rPr>
        <w:t xml:space="preserve"> direction of the unit head.</w:t>
      </w:r>
    </w:p>
    <w:p w:rsidR="00B475B8" w:rsidRPr="0067463E" w:rsidRDefault="00D81939" w:rsidP="00B768D3">
      <w:pPr>
        <w:pStyle w:val="ListParagraph"/>
        <w:numPr>
          <w:ilvl w:val="0"/>
          <w:numId w:val="5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Once a complete position description is developed it should be posted to</w:t>
      </w:r>
      <w:r w:rsidR="00C8294F" w:rsidRPr="0067463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8294F" w:rsidRPr="0067463E">
        <w:rPr>
          <w:rFonts w:asciiTheme="majorHAnsi" w:hAnsiTheme="majorHAnsi"/>
          <w:sz w:val="24"/>
          <w:szCs w:val="24"/>
        </w:rPr>
        <w:t>UACareer</w:t>
      </w:r>
      <w:r w:rsidR="00DF7181">
        <w:rPr>
          <w:rFonts w:asciiTheme="majorHAnsi" w:hAnsiTheme="majorHAnsi"/>
          <w:sz w:val="24"/>
          <w:szCs w:val="24"/>
        </w:rPr>
        <w:t>s</w:t>
      </w:r>
      <w:proofErr w:type="spellEnd"/>
      <w:r w:rsidR="00C8294F" w:rsidRPr="0067463E">
        <w:rPr>
          <w:rFonts w:asciiTheme="majorHAnsi" w:hAnsiTheme="majorHAnsi"/>
          <w:sz w:val="24"/>
          <w:szCs w:val="24"/>
        </w:rPr>
        <w:t xml:space="preserve"> using the </w:t>
      </w:r>
      <w:r w:rsidRPr="0067463E">
        <w:rPr>
          <w:rFonts w:asciiTheme="majorHAnsi" w:hAnsiTheme="majorHAnsi"/>
          <w:sz w:val="24"/>
          <w:szCs w:val="24"/>
        </w:rPr>
        <w:t xml:space="preserve">appropriate position template.  </w:t>
      </w:r>
      <w:r w:rsidR="00B475B8" w:rsidRPr="0067463E">
        <w:rPr>
          <w:rFonts w:asciiTheme="majorHAnsi" w:hAnsiTheme="majorHAnsi"/>
          <w:sz w:val="24"/>
          <w:szCs w:val="24"/>
        </w:rPr>
        <w:t xml:space="preserve">  </w:t>
      </w:r>
      <w:r w:rsidR="00810E5A" w:rsidRPr="0067463E">
        <w:rPr>
          <w:rFonts w:asciiTheme="majorHAnsi" w:hAnsiTheme="majorHAnsi"/>
          <w:sz w:val="24"/>
          <w:szCs w:val="24"/>
        </w:rPr>
        <w:t xml:space="preserve">These postings </w:t>
      </w:r>
      <w:r w:rsidR="0020001A" w:rsidRPr="0067463E">
        <w:rPr>
          <w:rFonts w:asciiTheme="majorHAnsi" w:hAnsiTheme="majorHAnsi"/>
          <w:sz w:val="24"/>
          <w:szCs w:val="24"/>
        </w:rPr>
        <w:t xml:space="preserve">can go straight to Human Resources and </w:t>
      </w:r>
      <w:r w:rsidR="00810E5A" w:rsidRPr="0067463E">
        <w:rPr>
          <w:rFonts w:asciiTheme="majorHAnsi" w:hAnsiTheme="majorHAnsi"/>
          <w:sz w:val="24"/>
          <w:szCs w:val="24"/>
        </w:rPr>
        <w:t xml:space="preserve">do not need to be routed through </w:t>
      </w:r>
      <w:r w:rsidR="00BC2D0A">
        <w:rPr>
          <w:rFonts w:asciiTheme="majorHAnsi" w:hAnsiTheme="majorHAnsi"/>
          <w:sz w:val="24"/>
          <w:szCs w:val="24"/>
        </w:rPr>
        <w:t>ALVSCE</w:t>
      </w:r>
      <w:r w:rsidR="00810E5A" w:rsidRPr="0067463E">
        <w:rPr>
          <w:rFonts w:asciiTheme="majorHAnsi" w:hAnsiTheme="majorHAnsi"/>
          <w:sz w:val="24"/>
          <w:szCs w:val="24"/>
        </w:rPr>
        <w:t xml:space="preserve"> Business Services.</w:t>
      </w:r>
    </w:p>
    <w:p w:rsidR="00C8294F" w:rsidRPr="0067463E" w:rsidRDefault="00D81939" w:rsidP="00B768D3">
      <w:pPr>
        <w:pStyle w:val="ListParagraph"/>
        <w:numPr>
          <w:ilvl w:val="0"/>
          <w:numId w:val="5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Please proactively seek a strong and diverse candidate pool using techniques found in step 3 of the previous section.  Also, please seek counsel from Human Resources on recruitment strategies as outlined in step 5 of the previous section.</w:t>
      </w:r>
    </w:p>
    <w:p w:rsidR="00C8294F" w:rsidRPr="0067463E" w:rsidRDefault="00C8294F" w:rsidP="00801105">
      <w:pPr>
        <w:pStyle w:val="ListParagraph"/>
        <w:numPr>
          <w:ilvl w:val="0"/>
          <w:numId w:val="5"/>
        </w:numPr>
        <w:spacing w:after="120" w:line="240" w:lineRule="auto"/>
        <w:contextualSpacing w:val="0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>Once the position is posted and you have reache</w:t>
      </w:r>
      <w:r w:rsidR="00410E1C" w:rsidRPr="0067463E">
        <w:rPr>
          <w:rFonts w:asciiTheme="majorHAnsi" w:hAnsiTheme="majorHAnsi"/>
          <w:sz w:val="24"/>
          <w:szCs w:val="24"/>
        </w:rPr>
        <w:t>d the review date you can begin</w:t>
      </w:r>
      <w:r w:rsidRPr="0067463E">
        <w:rPr>
          <w:rFonts w:asciiTheme="majorHAnsi" w:hAnsiTheme="majorHAnsi"/>
          <w:sz w:val="24"/>
          <w:szCs w:val="24"/>
        </w:rPr>
        <w:t xml:space="preserve"> </w:t>
      </w:r>
      <w:r w:rsidR="00BE7050" w:rsidRPr="0067463E">
        <w:rPr>
          <w:rFonts w:asciiTheme="majorHAnsi" w:hAnsiTheme="majorHAnsi"/>
          <w:sz w:val="24"/>
          <w:szCs w:val="24"/>
        </w:rPr>
        <w:t>the</w:t>
      </w:r>
      <w:r w:rsidRPr="0067463E">
        <w:rPr>
          <w:rFonts w:asciiTheme="majorHAnsi" w:hAnsiTheme="majorHAnsi"/>
          <w:sz w:val="24"/>
          <w:szCs w:val="24"/>
        </w:rPr>
        <w:t xml:space="preserve"> </w:t>
      </w:r>
      <w:r w:rsidR="00BE7050" w:rsidRPr="0067463E">
        <w:rPr>
          <w:rFonts w:asciiTheme="majorHAnsi" w:hAnsiTheme="majorHAnsi"/>
          <w:sz w:val="24"/>
          <w:szCs w:val="24"/>
        </w:rPr>
        <w:t xml:space="preserve">fair and uniform </w:t>
      </w:r>
      <w:r w:rsidRPr="0067463E">
        <w:rPr>
          <w:rFonts w:asciiTheme="majorHAnsi" w:hAnsiTheme="majorHAnsi"/>
          <w:sz w:val="24"/>
          <w:szCs w:val="24"/>
        </w:rPr>
        <w:t>review of all applicants</w:t>
      </w:r>
      <w:r w:rsidR="00D81939" w:rsidRPr="0067463E">
        <w:rPr>
          <w:rFonts w:asciiTheme="majorHAnsi" w:hAnsiTheme="majorHAnsi"/>
          <w:sz w:val="24"/>
          <w:szCs w:val="24"/>
        </w:rPr>
        <w:t xml:space="preserve">.  Please utilize a skills rubric </w:t>
      </w:r>
      <w:r w:rsidR="0020001A">
        <w:rPr>
          <w:rFonts w:asciiTheme="majorHAnsi" w:hAnsiTheme="majorHAnsi"/>
          <w:sz w:val="24"/>
          <w:szCs w:val="24"/>
        </w:rPr>
        <w:t>as described in</w:t>
      </w:r>
      <w:r w:rsidR="00D81939" w:rsidRPr="0067463E">
        <w:rPr>
          <w:rFonts w:asciiTheme="majorHAnsi" w:hAnsiTheme="majorHAnsi"/>
          <w:sz w:val="24"/>
          <w:szCs w:val="24"/>
        </w:rPr>
        <w:t xml:space="preserve"> step 6 in the previous section.</w:t>
      </w:r>
    </w:p>
    <w:p w:rsidR="00442621" w:rsidRPr="0067463E" w:rsidRDefault="00C8294F" w:rsidP="0067463E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 xml:space="preserve">Once </w:t>
      </w:r>
      <w:r w:rsidR="0020001A">
        <w:rPr>
          <w:rFonts w:asciiTheme="majorHAnsi" w:hAnsiTheme="majorHAnsi"/>
          <w:sz w:val="24"/>
          <w:szCs w:val="24"/>
        </w:rPr>
        <w:t>the unit head has granted</w:t>
      </w:r>
      <w:r w:rsidRPr="0067463E">
        <w:rPr>
          <w:rFonts w:asciiTheme="majorHAnsi" w:hAnsiTheme="majorHAnsi"/>
          <w:sz w:val="24"/>
          <w:szCs w:val="24"/>
        </w:rPr>
        <w:t xml:space="preserve"> approval to make the offer of employment</w:t>
      </w:r>
      <w:r w:rsidR="0020001A">
        <w:rPr>
          <w:rFonts w:asciiTheme="majorHAnsi" w:hAnsiTheme="majorHAnsi"/>
          <w:sz w:val="24"/>
          <w:szCs w:val="24"/>
        </w:rPr>
        <w:t>, the hiring unit’s</w:t>
      </w:r>
      <w:r w:rsidR="00410E1C" w:rsidRPr="0067463E">
        <w:rPr>
          <w:rFonts w:asciiTheme="majorHAnsi" w:hAnsiTheme="majorHAnsi"/>
          <w:sz w:val="24"/>
          <w:szCs w:val="24"/>
        </w:rPr>
        <w:t xml:space="preserve"> business office </w:t>
      </w:r>
      <w:r w:rsidRPr="0067463E">
        <w:rPr>
          <w:rFonts w:asciiTheme="majorHAnsi" w:hAnsiTheme="majorHAnsi"/>
          <w:sz w:val="24"/>
          <w:szCs w:val="24"/>
        </w:rPr>
        <w:t>can start the new hire process in Manager Self-Service</w:t>
      </w:r>
      <w:r w:rsidR="00BE7050" w:rsidRPr="0067463E">
        <w:rPr>
          <w:rFonts w:asciiTheme="majorHAnsi" w:hAnsiTheme="majorHAnsi"/>
          <w:sz w:val="24"/>
          <w:szCs w:val="24"/>
        </w:rPr>
        <w:t>.</w:t>
      </w:r>
    </w:p>
    <w:p w:rsidR="00064646" w:rsidRPr="0067463E" w:rsidRDefault="000652AF" w:rsidP="0067463E">
      <w:pPr>
        <w:pStyle w:val="Heading1"/>
        <w:rPr>
          <w:b w:val="0"/>
        </w:rPr>
      </w:pPr>
      <w:r w:rsidRPr="0067463E">
        <w:t xml:space="preserve">Additional information on successful searches can be found at: </w:t>
      </w:r>
    </w:p>
    <w:p w:rsidR="000652AF" w:rsidRPr="0067463E" w:rsidRDefault="005B6FE6" w:rsidP="00442621">
      <w:pPr>
        <w:pStyle w:val="ListParagraph"/>
        <w:numPr>
          <w:ilvl w:val="0"/>
          <w:numId w:val="9"/>
        </w:numPr>
        <w:spacing w:after="0" w:line="240" w:lineRule="auto"/>
        <w:rPr>
          <w:rStyle w:val="Hyperlink"/>
          <w:rFonts w:asciiTheme="majorHAnsi" w:hAnsiTheme="majorHAnsi"/>
          <w:b/>
          <w:color w:val="auto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 xml:space="preserve">Link: </w:t>
      </w:r>
      <w:hyperlink r:id="rId10" w:history="1">
        <w:r w:rsidRPr="0067463E">
          <w:rPr>
            <w:rStyle w:val="Hyperlink"/>
            <w:rFonts w:asciiTheme="majorHAnsi" w:hAnsiTheme="majorHAnsi"/>
            <w:sz w:val="24"/>
            <w:szCs w:val="24"/>
          </w:rPr>
          <w:t>UA HR Guide to Successful Searches</w:t>
        </w:r>
      </w:hyperlink>
      <w:r w:rsidRPr="0067463E">
        <w:rPr>
          <w:rFonts w:asciiTheme="majorHAnsi" w:hAnsiTheme="majorHAnsi"/>
          <w:sz w:val="24"/>
          <w:szCs w:val="24"/>
        </w:rPr>
        <w:t xml:space="preserve"> </w:t>
      </w:r>
    </w:p>
    <w:p w:rsidR="007E64E7" w:rsidRPr="0067463E" w:rsidRDefault="007E64E7" w:rsidP="007E64E7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67463E">
        <w:rPr>
          <w:rFonts w:asciiTheme="majorHAnsi" w:hAnsiTheme="majorHAnsi"/>
          <w:noProof/>
          <w:sz w:val="24"/>
          <w:szCs w:val="24"/>
        </w:rPr>
        <w:t xml:space="preserve">ADLER, L. (2014, March 8).  </w:t>
      </w:r>
      <w:hyperlink r:id="rId11" w:history="1">
        <w:r w:rsidRPr="0067463E">
          <w:rPr>
            <w:rStyle w:val="Hyperlink"/>
            <w:rFonts w:asciiTheme="majorHAnsi" w:hAnsiTheme="majorHAnsi"/>
            <w:noProof/>
            <w:sz w:val="24"/>
            <w:szCs w:val="24"/>
          </w:rPr>
          <w:t>Soft Skills Are Hard to Assess. And Even Harder to Succeed Without</w:t>
        </w:r>
      </w:hyperlink>
      <w:r w:rsidRPr="0067463E">
        <w:rPr>
          <w:rFonts w:asciiTheme="majorHAnsi" w:hAnsiTheme="majorHAnsi"/>
          <w:noProof/>
          <w:sz w:val="24"/>
          <w:szCs w:val="24"/>
        </w:rPr>
        <w:t xml:space="preserve">. </w:t>
      </w:r>
      <w:r w:rsidRPr="0067463E">
        <w:rPr>
          <w:rFonts w:asciiTheme="majorHAnsi" w:hAnsiTheme="majorHAnsi"/>
          <w:i/>
          <w:noProof/>
          <w:sz w:val="24"/>
          <w:szCs w:val="24"/>
        </w:rPr>
        <w:t>Inc.</w:t>
      </w:r>
    </w:p>
    <w:p w:rsidR="007E64E7" w:rsidRPr="0067463E" w:rsidRDefault="007E64E7" w:rsidP="007E64E7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fldChar w:fldCharType="begin"/>
      </w:r>
      <w:r w:rsidRPr="0067463E">
        <w:rPr>
          <w:rFonts w:asciiTheme="majorHAnsi" w:hAnsiTheme="majorHAnsi"/>
          <w:sz w:val="24"/>
          <w:szCs w:val="24"/>
        </w:rPr>
        <w:instrText xml:space="preserve"> BIBLIOGRAPHY </w:instrText>
      </w:r>
      <w:r w:rsidRPr="0067463E">
        <w:rPr>
          <w:rFonts w:asciiTheme="majorHAnsi" w:hAnsiTheme="majorHAnsi"/>
          <w:sz w:val="24"/>
          <w:szCs w:val="24"/>
        </w:rPr>
        <w:fldChar w:fldCharType="separate"/>
      </w:r>
      <w:r w:rsidRPr="0067463E">
        <w:rPr>
          <w:rFonts w:asciiTheme="majorHAnsi" w:hAnsiTheme="majorHAnsi"/>
          <w:noProof/>
          <w:sz w:val="24"/>
          <w:szCs w:val="24"/>
        </w:rPr>
        <w:t xml:space="preserve">DETTMAR, K. J. (2004, December 17). </w:t>
      </w:r>
      <w:hyperlink r:id="rId12" w:history="1">
        <w:r w:rsidRPr="0067463E">
          <w:rPr>
            <w:rStyle w:val="Hyperlink"/>
            <w:rFonts w:asciiTheme="majorHAnsi" w:hAnsiTheme="majorHAnsi"/>
            <w:noProof/>
            <w:sz w:val="24"/>
            <w:szCs w:val="24"/>
          </w:rPr>
          <w:t>What We Waste When Faculty Hiring Goes Wrong</w:t>
        </w:r>
      </w:hyperlink>
      <w:r w:rsidRPr="0067463E">
        <w:rPr>
          <w:rFonts w:asciiTheme="majorHAnsi" w:hAnsiTheme="majorHAnsi"/>
          <w:noProof/>
          <w:sz w:val="24"/>
          <w:szCs w:val="24"/>
        </w:rPr>
        <w:t xml:space="preserve">. </w:t>
      </w:r>
      <w:r w:rsidRPr="0067463E">
        <w:rPr>
          <w:rFonts w:asciiTheme="majorHAnsi" w:hAnsiTheme="majorHAnsi"/>
          <w:i/>
          <w:iCs/>
          <w:noProof/>
          <w:sz w:val="24"/>
          <w:szCs w:val="24"/>
        </w:rPr>
        <w:t>The Chronicle of Higher Education</w:t>
      </w:r>
      <w:r w:rsidRPr="0067463E">
        <w:rPr>
          <w:rFonts w:asciiTheme="majorHAnsi" w:hAnsiTheme="majorHAnsi"/>
          <w:noProof/>
          <w:sz w:val="24"/>
          <w:szCs w:val="24"/>
        </w:rPr>
        <w:t>.</w:t>
      </w:r>
    </w:p>
    <w:p w:rsidR="00567A0D" w:rsidRPr="0067463E" w:rsidRDefault="007E64E7" w:rsidP="007E64E7">
      <w:pPr>
        <w:pStyle w:val="ListParagraph"/>
        <w:keepNext/>
        <w:numPr>
          <w:ilvl w:val="0"/>
          <w:numId w:val="9"/>
        </w:num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67463E">
        <w:rPr>
          <w:rFonts w:asciiTheme="majorHAnsi" w:hAnsiTheme="majorHAnsi"/>
          <w:b/>
          <w:bCs/>
          <w:sz w:val="24"/>
          <w:szCs w:val="24"/>
        </w:rPr>
        <w:lastRenderedPageBreak/>
        <w:fldChar w:fldCharType="end"/>
      </w:r>
      <w:r w:rsidR="00567A0D" w:rsidRPr="0067463E">
        <w:rPr>
          <w:rFonts w:asciiTheme="majorHAnsi" w:hAnsiTheme="majorHAnsi"/>
          <w:bCs/>
          <w:sz w:val="24"/>
          <w:szCs w:val="24"/>
        </w:rPr>
        <w:t xml:space="preserve">HADEN, J. (2014, December 5).  </w:t>
      </w:r>
      <w:hyperlink r:id="rId13" w:history="1">
        <w:r w:rsidR="00567A0D" w:rsidRPr="0067463E">
          <w:rPr>
            <w:rStyle w:val="Hyperlink"/>
            <w:rFonts w:asciiTheme="majorHAnsi" w:hAnsiTheme="majorHAnsi"/>
            <w:bCs/>
            <w:sz w:val="24"/>
            <w:szCs w:val="24"/>
          </w:rPr>
          <w:t>5 Reasons Hiring Processes Never Attract the Best People (Like You)</w:t>
        </w:r>
      </w:hyperlink>
      <w:r w:rsidR="00567A0D" w:rsidRPr="0067463E">
        <w:rPr>
          <w:rFonts w:asciiTheme="majorHAnsi" w:hAnsiTheme="majorHAnsi"/>
          <w:bCs/>
          <w:sz w:val="24"/>
          <w:szCs w:val="24"/>
        </w:rPr>
        <w:t>. LinkedIn.</w:t>
      </w:r>
    </w:p>
    <w:p w:rsidR="007E64E7" w:rsidRPr="0067463E" w:rsidRDefault="007E64E7" w:rsidP="007E64E7">
      <w:pPr>
        <w:pStyle w:val="ListParagraph"/>
        <w:keepNext/>
        <w:numPr>
          <w:ilvl w:val="0"/>
          <w:numId w:val="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bCs/>
          <w:sz w:val="24"/>
          <w:szCs w:val="24"/>
        </w:rPr>
        <w:t xml:space="preserve">LORENZ, M. (2014, April 10). </w:t>
      </w:r>
      <w:hyperlink r:id="rId14" w:history="1">
        <w:r w:rsidRPr="0067463E">
          <w:rPr>
            <w:rStyle w:val="Hyperlink"/>
            <w:rFonts w:asciiTheme="majorHAnsi" w:hAnsiTheme="majorHAnsi"/>
            <w:bCs/>
            <w:sz w:val="24"/>
            <w:szCs w:val="24"/>
          </w:rPr>
          <w:t>Skilling Them Softly: How to Evaluate Candidates’ Soft Skills</w:t>
        </w:r>
      </w:hyperlink>
      <w:r w:rsidRPr="0067463E">
        <w:rPr>
          <w:rFonts w:asciiTheme="majorHAnsi" w:hAnsiTheme="majorHAnsi"/>
          <w:bCs/>
          <w:sz w:val="24"/>
          <w:szCs w:val="24"/>
        </w:rPr>
        <w:t>. CareerBuilder.com.</w:t>
      </w:r>
    </w:p>
    <w:p w:rsidR="00D93265" w:rsidRPr="0067463E" w:rsidRDefault="002D69D9" w:rsidP="007E64E7">
      <w:pPr>
        <w:pStyle w:val="ListParagraph"/>
        <w:keepNext/>
        <w:numPr>
          <w:ilvl w:val="0"/>
          <w:numId w:val="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 xml:space="preserve">MURPHY, M.  Leadership IQ.  </w:t>
      </w:r>
      <w:r w:rsidRPr="0067463E">
        <w:rPr>
          <w:rFonts w:asciiTheme="majorHAnsi" w:hAnsiTheme="majorHAnsi"/>
          <w:i/>
          <w:sz w:val="24"/>
          <w:szCs w:val="24"/>
        </w:rPr>
        <w:t>Hiring for Attitude.  Research &amp; Tools to Skyrocket Your Success Rate.</w:t>
      </w:r>
      <w:r w:rsidRPr="0067463E">
        <w:rPr>
          <w:rFonts w:asciiTheme="majorHAnsi" w:hAnsiTheme="majorHAnsi"/>
          <w:sz w:val="24"/>
          <w:szCs w:val="24"/>
        </w:rPr>
        <w:t xml:space="preserve"> </w:t>
      </w:r>
      <w:r w:rsidRPr="0067463E">
        <w:rPr>
          <w:rFonts w:asciiTheme="majorHAnsi" w:hAnsiTheme="majorHAnsi"/>
          <w:b/>
          <w:sz w:val="24"/>
          <w:szCs w:val="24"/>
        </w:rPr>
        <w:object w:dxaOrig="153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39.75pt" o:ole="">
            <v:imagedata r:id="rId15" o:title=""/>
          </v:shape>
          <o:OLEObject Type="Embed" ProgID="AcroExch.Document.DC" ShapeID="_x0000_i1025" DrawAspect="Icon" ObjectID="_1625470596" r:id="rId16"/>
        </w:object>
      </w:r>
    </w:p>
    <w:p w:rsidR="002D69D9" w:rsidRPr="0067463E" w:rsidRDefault="002D69D9" w:rsidP="00442621">
      <w:pPr>
        <w:pStyle w:val="ListParagraph"/>
        <w:keepNext/>
        <w:numPr>
          <w:ilvl w:val="0"/>
          <w:numId w:val="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67463E">
        <w:rPr>
          <w:rFonts w:asciiTheme="majorHAnsi" w:hAnsiTheme="majorHAnsi"/>
          <w:sz w:val="24"/>
          <w:szCs w:val="24"/>
        </w:rPr>
        <w:t xml:space="preserve">VAN DER VORM, P. T. (2001, May-June).  The Well-Tempered Search: Hiring Faculty and Administrators for Mission.  </w:t>
      </w:r>
      <w:r w:rsidRPr="0067463E">
        <w:rPr>
          <w:rFonts w:asciiTheme="majorHAnsi" w:hAnsiTheme="majorHAnsi"/>
          <w:i/>
          <w:sz w:val="24"/>
          <w:szCs w:val="24"/>
        </w:rPr>
        <w:t>American Association of University Professors</w:t>
      </w:r>
      <w:r w:rsidRPr="0067463E">
        <w:rPr>
          <w:rFonts w:asciiTheme="majorHAnsi" w:hAnsiTheme="majorHAnsi"/>
          <w:sz w:val="24"/>
          <w:szCs w:val="24"/>
        </w:rPr>
        <w:t>. pp34-36.</w:t>
      </w:r>
      <w:r w:rsidR="00651184" w:rsidRPr="0067463E">
        <w:rPr>
          <w:rFonts w:asciiTheme="majorHAnsi" w:hAnsiTheme="majorHAnsi"/>
          <w:sz w:val="24"/>
          <w:szCs w:val="24"/>
        </w:rPr>
        <w:object w:dxaOrig="1531" w:dyaOrig="997">
          <v:shape id="_x0000_i1026" type="#_x0000_t75" style="width:76.5pt;height:38.25pt" o:ole="">
            <v:imagedata r:id="rId17" o:title=""/>
          </v:shape>
          <o:OLEObject Type="Embed" ProgID="AcroExch.Document.DC" ShapeID="_x0000_i1026" DrawAspect="Icon" ObjectID="_1625470597" r:id="rId18"/>
        </w:object>
      </w:r>
    </w:p>
    <w:p w:rsidR="00797049" w:rsidRPr="0067463E" w:rsidRDefault="00797049" w:rsidP="0044262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sectPr w:rsidR="00797049" w:rsidRPr="0067463E" w:rsidSect="00496894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6C05" w:rsidRDefault="001D6C05" w:rsidP="00BE7050">
      <w:pPr>
        <w:spacing w:after="0" w:line="240" w:lineRule="auto"/>
      </w:pPr>
      <w:r>
        <w:separator/>
      </w:r>
    </w:p>
  </w:endnote>
  <w:endnote w:type="continuationSeparator" w:id="0">
    <w:p w:rsidR="001D6C05" w:rsidRDefault="001D6C05" w:rsidP="00BE7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aramond" w:hAnsi="Garamond"/>
      </w:rPr>
      <w:id w:val="-1950462759"/>
      <w:docPartObj>
        <w:docPartGallery w:val="Page Numbers (Bottom of Page)"/>
        <w:docPartUnique/>
      </w:docPartObj>
    </w:sdtPr>
    <w:sdtEndPr/>
    <w:sdtContent>
      <w:sdt>
        <w:sdtPr>
          <w:rPr>
            <w:rFonts w:ascii="Garamond" w:hAnsi="Garamond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E7050" w:rsidRPr="003B0F87" w:rsidRDefault="00BE7050">
            <w:pPr>
              <w:pStyle w:val="Footer"/>
              <w:jc w:val="right"/>
              <w:rPr>
                <w:rFonts w:ascii="Garamond" w:hAnsi="Garamond"/>
                <w:bCs/>
                <w:sz w:val="24"/>
                <w:szCs w:val="24"/>
              </w:rPr>
            </w:pPr>
            <w:r w:rsidRPr="003B0F87">
              <w:rPr>
                <w:rFonts w:ascii="Garamond" w:hAnsi="Garamond"/>
              </w:rPr>
              <w:t xml:space="preserve">Page </w:t>
            </w:r>
            <w:r w:rsidRPr="003B0F87">
              <w:rPr>
                <w:rFonts w:ascii="Garamond" w:hAnsi="Garamond"/>
                <w:bCs/>
                <w:sz w:val="24"/>
                <w:szCs w:val="24"/>
              </w:rPr>
              <w:fldChar w:fldCharType="begin"/>
            </w:r>
            <w:r w:rsidRPr="003B0F87">
              <w:rPr>
                <w:rFonts w:ascii="Garamond" w:hAnsi="Garamond"/>
                <w:bCs/>
              </w:rPr>
              <w:instrText xml:space="preserve"> PAGE </w:instrText>
            </w:r>
            <w:r w:rsidRPr="003B0F87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BC2D0A">
              <w:rPr>
                <w:rFonts w:ascii="Garamond" w:hAnsi="Garamond"/>
                <w:bCs/>
                <w:noProof/>
              </w:rPr>
              <w:t>1</w:t>
            </w:r>
            <w:r w:rsidRPr="003B0F87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  <w:r w:rsidRPr="003B0F87">
              <w:rPr>
                <w:rFonts w:ascii="Garamond" w:hAnsi="Garamond"/>
              </w:rPr>
              <w:t xml:space="preserve"> of </w:t>
            </w:r>
            <w:r w:rsidRPr="003B0F87">
              <w:rPr>
                <w:rFonts w:ascii="Garamond" w:hAnsi="Garamond"/>
                <w:bCs/>
                <w:sz w:val="24"/>
                <w:szCs w:val="24"/>
              </w:rPr>
              <w:fldChar w:fldCharType="begin"/>
            </w:r>
            <w:r w:rsidRPr="003B0F87">
              <w:rPr>
                <w:rFonts w:ascii="Garamond" w:hAnsi="Garamond"/>
                <w:bCs/>
              </w:rPr>
              <w:instrText xml:space="preserve"> NUMPAGES  </w:instrText>
            </w:r>
            <w:r w:rsidRPr="003B0F87">
              <w:rPr>
                <w:rFonts w:ascii="Garamond" w:hAnsi="Garamond"/>
                <w:bCs/>
                <w:sz w:val="24"/>
                <w:szCs w:val="24"/>
              </w:rPr>
              <w:fldChar w:fldCharType="separate"/>
            </w:r>
            <w:r w:rsidR="00BC2D0A">
              <w:rPr>
                <w:rFonts w:ascii="Garamond" w:hAnsi="Garamond"/>
                <w:bCs/>
                <w:noProof/>
              </w:rPr>
              <w:t>4</w:t>
            </w:r>
            <w:r w:rsidRPr="003B0F87">
              <w:rPr>
                <w:rFonts w:ascii="Garamond" w:hAnsi="Garamond"/>
                <w:bCs/>
                <w:sz w:val="24"/>
                <w:szCs w:val="24"/>
              </w:rPr>
              <w:fldChar w:fldCharType="end"/>
            </w:r>
          </w:p>
          <w:p w:rsidR="00BE7050" w:rsidRPr="003B0F87" w:rsidRDefault="00BE7050" w:rsidP="003B0F87">
            <w:pPr>
              <w:pStyle w:val="Footer"/>
              <w:jc w:val="right"/>
              <w:rPr>
                <w:rFonts w:ascii="Garamond" w:hAnsi="Garamond"/>
              </w:rPr>
            </w:pPr>
            <w:r w:rsidRPr="003B0F87">
              <w:rPr>
                <w:rFonts w:ascii="Garamond" w:hAnsi="Garamond"/>
                <w:bCs/>
                <w:sz w:val="24"/>
                <w:szCs w:val="24"/>
              </w:rPr>
              <w:t xml:space="preserve">Last revised: </w:t>
            </w:r>
            <w:r w:rsidR="00BC2D0A">
              <w:rPr>
                <w:rFonts w:ascii="Garamond" w:hAnsi="Garamond"/>
                <w:bCs/>
                <w:sz w:val="24"/>
                <w:szCs w:val="24"/>
              </w:rPr>
              <w:t>J</w:t>
            </w:r>
            <w:r w:rsidR="00DF7181">
              <w:rPr>
                <w:rFonts w:ascii="Garamond" w:hAnsi="Garamond"/>
                <w:bCs/>
                <w:sz w:val="24"/>
                <w:szCs w:val="24"/>
              </w:rPr>
              <w:t>uly 24</w:t>
            </w:r>
            <w:r w:rsidR="00BC2D0A">
              <w:rPr>
                <w:rFonts w:ascii="Garamond" w:hAnsi="Garamond"/>
                <w:bCs/>
                <w:sz w:val="24"/>
                <w:szCs w:val="24"/>
              </w:rPr>
              <w:t>, 2019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6C05" w:rsidRDefault="001D6C05" w:rsidP="00BE7050">
      <w:pPr>
        <w:spacing w:after="0" w:line="240" w:lineRule="auto"/>
      </w:pPr>
      <w:r>
        <w:separator/>
      </w:r>
    </w:p>
  </w:footnote>
  <w:footnote w:type="continuationSeparator" w:id="0">
    <w:p w:rsidR="001D6C05" w:rsidRDefault="001D6C05" w:rsidP="00BE70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F5DBC"/>
    <w:multiLevelType w:val="hybridMultilevel"/>
    <w:tmpl w:val="D11CAC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B2598"/>
    <w:multiLevelType w:val="hybridMultilevel"/>
    <w:tmpl w:val="EDA218B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08F7974"/>
    <w:multiLevelType w:val="hybridMultilevel"/>
    <w:tmpl w:val="F2A2DEC4"/>
    <w:lvl w:ilvl="0" w:tplc="AC689AA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72E9F"/>
    <w:multiLevelType w:val="hybridMultilevel"/>
    <w:tmpl w:val="C9B0F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3360C"/>
    <w:multiLevelType w:val="hybridMultilevel"/>
    <w:tmpl w:val="6308B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F7729"/>
    <w:multiLevelType w:val="hybridMultilevel"/>
    <w:tmpl w:val="203E5F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9C4542"/>
    <w:multiLevelType w:val="hybridMultilevel"/>
    <w:tmpl w:val="5D6A1C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E15B23"/>
    <w:multiLevelType w:val="hybridMultilevel"/>
    <w:tmpl w:val="1CC6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CF3442"/>
    <w:multiLevelType w:val="hybridMultilevel"/>
    <w:tmpl w:val="12CA4A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DED2E9D"/>
    <w:multiLevelType w:val="hybridMultilevel"/>
    <w:tmpl w:val="FB0C8772"/>
    <w:lvl w:ilvl="0" w:tplc="B6568FC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9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18E1"/>
    <w:rsid w:val="00011E67"/>
    <w:rsid w:val="00014D2B"/>
    <w:rsid w:val="00046639"/>
    <w:rsid w:val="00064646"/>
    <w:rsid w:val="000652AF"/>
    <w:rsid w:val="000A18E1"/>
    <w:rsid w:val="000B1985"/>
    <w:rsid w:val="000D16FC"/>
    <w:rsid w:val="000D6DD5"/>
    <w:rsid w:val="00100512"/>
    <w:rsid w:val="001207C2"/>
    <w:rsid w:val="0017660C"/>
    <w:rsid w:val="00177781"/>
    <w:rsid w:val="001957DD"/>
    <w:rsid w:val="001D6C05"/>
    <w:rsid w:val="001E0C6E"/>
    <w:rsid w:val="0020001A"/>
    <w:rsid w:val="0028304F"/>
    <w:rsid w:val="002A086D"/>
    <w:rsid w:val="002D69D9"/>
    <w:rsid w:val="002E3111"/>
    <w:rsid w:val="00314697"/>
    <w:rsid w:val="003B0F87"/>
    <w:rsid w:val="003D266A"/>
    <w:rsid w:val="003E50E3"/>
    <w:rsid w:val="003F591E"/>
    <w:rsid w:val="00410E1C"/>
    <w:rsid w:val="00442621"/>
    <w:rsid w:val="00465CDE"/>
    <w:rsid w:val="00496894"/>
    <w:rsid w:val="004A7383"/>
    <w:rsid w:val="004E645E"/>
    <w:rsid w:val="004E7074"/>
    <w:rsid w:val="005226A0"/>
    <w:rsid w:val="0053058D"/>
    <w:rsid w:val="00567A0D"/>
    <w:rsid w:val="005B6DF5"/>
    <w:rsid w:val="005B6FE6"/>
    <w:rsid w:val="005D73E3"/>
    <w:rsid w:val="00651184"/>
    <w:rsid w:val="0067463E"/>
    <w:rsid w:val="00735247"/>
    <w:rsid w:val="007354C4"/>
    <w:rsid w:val="00797049"/>
    <w:rsid w:val="007D60B6"/>
    <w:rsid w:val="007E64E7"/>
    <w:rsid w:val="00801105"/>
    <w:rsid w:val="00810E5A"/>
    <w:rsid w:val="00844701"/>
    <w:rsid w:val="008E57E7"/>
    <w:rsid w:val="008F318F"/>
    <w:rsid w:val="0091601E"/>
    <w:rsid w:val="00953C2E"/>
    <w:rsid w:val="009A1095"/>
    <w:rsid w:val="009B574B"/>
    <w:rsid w:val="009E04C7"/>
    <w:rsid w:val="009E6820"/>
    <w:rsid w:val="00A57041"/>
    <w:rsid w:val="00A6376D"/>
    <w:rsid w:val="00A676C4"/>
    <w:rsid w:val="00AE53B1"/>
    <w:rsid w:val="00B14402"/>
    <w:rsid w:val="00B475B8"/>
    <w:rsid w:val="00B611D5"/>
    <w:rsid w:val="00B7383F"/>
    <w:rsid w:val="00B768D3"/>
    <w:rsid w:val="00B861DE"/>
    <w:rsid w:val="00BA7A11"/>
    <w:rsid w:val="00BB6D27"/>
    <w:rsid w:val="00BB74BF"/>
    <w:rsid w:val="00BC2D0A"/>
    <w:rsid w:val="00BE7050"/>
    <w:rsid w:val="00BF5460"/>
    <w:rsid w:val="00C266F6"/>
    <w:rsid w:val="00C8294F"/>
    <w:rsid w:val="00CC016F"/>
    <w:rsid w:val="00CC33A6"/>
    <w:rsid w:val="00CF1F7B"/>
    <w:rsid w:val="00CF798A"/>
    <w:rsid w:val="00D06108"/>
    <w:rsid w:val="00D3100F"/>
    <w:rsid w:val="00D81939"/>
    <w:rsid w:val="00D93265"/>
    <w:rsid w:val="00D944CD"/>
    <w:rsid w:val="00DA3403"/>
    <w:rsid w:val="00DF7181"/>
    <w:rsid w:val="00E142F5"/>
    <w:rsid w:val="00E849E3"/>
    <w:rsid w:val="00EB229D"/>
    <w:rsid w:val="00EF3AD1"/>
    <w:rsid w:val="00F23C58"/>
    <w:rsid w:val="00F47B13"/>
    <w:rsid w:val="00FB754E"/>
    <w:rsid w:val="00FD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0832E"/>
  <w15:docId w15:val="{60B37483-4BA9-474F-8771-EED830E5A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70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57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18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42F5"/>
    <w:rPr>
      <w:b w:val="0"/>
      <w:bCs w:val="0"/>
      <w:strike w:val="0"/>
      <w:dstrike w:val="0"/>
      <w:color w:val="003876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2F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570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0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0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04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E7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050"/>
  </w:style>
  <w:style w:type="paragraph" w:styleId="Footer">
    <w:name w:val="footer"/>
    <w:basedOn w:val="Normal"/>
    <w:link w:val="FooterChar"/>
    <w:uiPriority w:val="99"/>
    <w:unhideWhenUsed/>
    <w:rsid w:val="00BE7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050"/>
  </w:style>
  <w:style w:type="character" w:customStyle="1" w:styleId="Heading1Char">
    <w:name w:val="Heading 1 Char"/>
    <w:basedOn w:val="DefaultParagraphFont"/>
    <w:link w:val="Heading1"/>
    <w:uiPriority w:val="9"/>
    <w:rsid w:val="007970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Bibliography">
    <w:name w:val="Bibliography"/>
    <w:basedOn w:val="Normal"/>
    <w:next w:val="Normal"/>
    <w:uiPriority w:val="37"/>
    <w:unhideWhenUsed/>
    <w:rsid w:val="00797049"/>
  </w:style>
  <w:style w:type="paragraph" w:styleId="Caption">
    <w:name w:val="caption"/>
    <w:basedOn w:val="Normal"/>
    <w:next w:val="Normal"/>
    <w:uiPriority w:val="35"/>
    <w:unhideWhenUsed/>
    <w:qFormat/>
    <w:rsid w:val="0044262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11E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1E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E57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9E68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s.arizona.edu/cbs/sites/cals.arizona.edu.cbs/files/ALVSCE%20Hire%20Plan%20Step%20by%20Step%20Process.pdf" TargetMode="External"/><Relationship Id="rId13" Type="http://schemas.openxmlformats.org/officeDocument/2006/relationships/hyperlink" Target="https://www.linkedin.com/pulse/5-reasons-hiring-processes-never-attract-best-people-like-jeff-haden" TargetMode="Externa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hronicle.com/article/What-We-Waste-When-Faculty/10023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c.com/lou-adler/hiring-guide-soft-skill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10" Type="http://schemas.openxmlformats.org/officeDocument/2006/relationships/hyperlink" Target="http://www.hr.arizona.edu/guide_to_successful_searche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acultyaffairs.arizona.edu/content/about-recruitment" TargetMode="External"/><Relationship Id="rId14" Type="http://schemas.openxmlformats.org/officeDocument/2006/relationships/hyperlink" Target="http://www.inc.com/lou-adler/hiring-guide-soft-skill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KEV04</b:Tag>
    <b:SourceType>ArticleInAPeriodical</b:SourceType>
    <b:Guid>{F0DE3BB7-2980-4A37-BB52-F4288A1FADAB}</b:Guid>
    <b:Title>What We Waste When Faculty Hiring Goes Wrong</b:Title>
    <b:Year>2004</b:Year>
    <b:Author>
      <b:Author>
        <b:NameList>
          <b:Person>
            <b:Last>DETTMAR</b:Last>
            <b:First>KEVIN</b:First>
            <b:Middle>J.H.</b:Middle>
          </b:Person>
        </b:NameList>
      </b:Author>
    </b:Author>
    <b:PeriodicalTitle>The Chronicle of Higher Education</b:PeriodicalTitle>
    <b:Month>December</b:Month>
    <b:Day>17</b:Day>
    <b:RefOrder>1</b:RefOrder>
  </b:Source>
</b:Sources>
</file>

<file path=customXml/itemProps1.xml><?xml version="1.0" encoding="utf-8"?>
<ds:datastoreItem xmlns:ds="http://schemas.openxmlformats.org/officeDocument/2006/customXml" ds:itemID="{78769907-8DF3-4AF8-87B9-6699B883C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1280</TotalTime>
  <Pages>4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gkouns</dc:creator>
  <cp:lastModifiedBy>Carroll, Mary Marcelle - (marymcarroll)</cp:lastModifiedBy>
  <cp:revision>19</cp:revision>
  <cp:lastPrinted>2015-03-14T01:11:00Z</cp:lastPrinted>
  <dcterms:created xsi:type="dcterms:W3CDTF">2015-02-12T19:40:00Z</dcterms:created>
  <dcterms:modified xsi:type="dcterms:W3CDTF">2019-07-24T17:50:00Z</dcterms:modified>
</cp:coreProperties>
</file>